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ECC3" w14:textId="407017AF" w:rsidR="0022371C" w:rsidRPr="00881303" w:rsidRDefault="00E05DCE" w:rsidP="00BB7490">
      <w:pPr>
        <w:pStyle w:val="Heading1"/>
        <w:spacing w:before="0"/>
        <w:ind w:left="1440"/>
        <w:rPr>
          <w:rFonts w:eastAsia="Times New Roman"/>
          <w:b/>
          <w:bCs/>
          <w:color w:val="0B1D2B"/>
        </w:rPr>
      </w:pPr>
      <w:r w:rsidRPr="00881303">
        <w:rPr>
          <w:rFonts w:eastAsia="Times New Roman"/>
          <w:b/>
          <w:bCs/>
          <w:noProof/>
          <w:color w:val="0B1D2B"/>
        </w:rPr>
        <w:drawing>
          <wp:anchor distT="0" distB="0" distL="114300" distR="114300" simplePos="0" relativeHeight="251658240" behindDoc="1" locked="0" layoutInCell="1" allowOverlap="1" wp14:anchorId="27496EDD" wp14:editId="15B66B10">
            <wp:simplePos x="0" y="0"/>
            <wp:positionH relativeFrom="margin">
              <wp:align>left</wp:align>
            </wp:positionH>
            <wp:positionV relativeFrom="paragraph">
              <wp:posOffset>31652</wp:posOffset>
            </wp:positionV>
            <wp:extent cx="777240" cy="777240"/>
            <wp:effectExtent l="0" t="0" r="3810" b="3810"/>
            <wp:wrapTight wrapText="bothSides">
              <wp:wrapPolygon edited="0">
                <wp:start x="5824" y="0"/>
                <wp:lineTo x="0" y="4235"/>
                <wp:lineTo x="0" y="14824"/>
                <wp:lineTo x="529" y="16941"/>
                <wp:lineTo x="5294" y="21176"/>
                <wp:lineTo x="5824" y="21176"/>
                <wp:lineTo x="15353" y="21176"/>
                <wp:lineTo x="15882" y="21176"/>
                <wp:lineTo x="20647" y="16941"/>
                <wp:lineTo x="21176" y="14824"/>
                <wp:lineTo x="21176" y="4235"/>
                <wp:lineTo x="15353" y="0"/>
                <wp:lineTo x="5824" y="0"/>
              </wp:wrapPolygon>
            </wp:wrapTight>
            <wp:docPr id="6" name="bg object 17" descr="A logo of a state department of administration&#10;&#10;AI-generated content may be incorrect.">
              <a:extLst xmlns:a="http://schemas.openxmlformats.org/drawingml/2006/main">
                <a:ext uri="{FF2B5EF4-FFF2-40B4-BE49-F238E27FC236}">
                  <a16:creationId xmlns:a16="http://schemas.microsoft.com/office/drawing/2014/main" id="{29404D81-F68A-E8C0-A089-9D8EF0B6C89B}"/>
                </a:ext>
              </a:extLst>
            </wp:docPr>
            <wp:cNvGraphicFramePr/>
            <a:graphic xmlns:a="http://schemas.openxmlformats.org/drawingml/2006/main">
              <a:graphicData uri="http://schemas.openxmlformats.org/drawingml/2006/picture">
                <pic:pic xmlns:pic="http://schemas.openxmlformats.org/drawingml/2006/picture">
                  <pic:nvPicPr>
                    <pic:cNvPr id="6" name="bg object 17" descr="A logo of a state department of administration&#10;&#10;AI-generated content may be incorrect.">
                      <a:extLst>
                        <a:ext uri="{FF2B5EF4-FFF2-40B4-BE49-F238E27FC236}">
                          <a16:creationId xmlns:a16="http://schemas.microsoft.com/office/drawing/2014/main" id="{29404D81-F68A-E8C0-A089-9D8EF0B6C89B}"/>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r w:rsidR="00E82A46" w:rsidRPr="00881303">
        <w:rPr>
          <w:rFonts w:eastAsia="Times New Roman"/>
          <w:b/>
          <w:bCs/>
          <w:color w:val="0B1D2B"/>
        </w:rPr>
        <w:t>Broadband Equity, Access, and Deployment (BEAD) Program</w:t>
      </w:r>
      <w:r w:rsidR="0013681D" w:rsidRPr="00881303">
        <w:rPr>
          <w:rFonts w:eastAsia="Times New Roman"/>
          <w:b/>
          <w:bCs/>
          <w:color w:val="0B1D2B"/>
        </w:rPr>
        <w:t>:</w:t>
      </w:r>
      <w:r w:rsidR="00E82A46" w:rsidRPr="00881303">
        <w:rPr>
          <w:rFonts w:eastAsia="Times New Roman"/>
          <w:b/>
          <w:bCs/>
          <w:color w:val="0B1D2B"/>
        </w:rPr>
        <w:t xml:space="preserve"> </w:t>
      </w:r>
      <w:r w:rsidR="0022371C" w:rsidRPr="00881303">
        <w:rPr>
          <w:rFonts w:eastAsia="Times New Roman"/>
          <w:b/>
          <w:bCs/>
          <w:color w:val="0B1D2B"/>
        </w:rPr>
        <w:t>Unlicensed Fixed Wireless</w:t>
      </w:r>
      <w:r w:rsidR="00782B29" w:rsidRPr="00881303">
        <w:rPr>
          <w:rFonts w:eastAsia="Times New Roman"/>
          <w:b/>
          <w:bCs/>
          <w:color w:val="0B1D2B"/>
        </w:rPr>
        <w:t xml:space="preserve"> (ULFW)</w:t>
      </w:r>
      <w:r w:rsidR="0022371C" w:rsidRPr="00881303">
        <w:rPr>
          <w:rFonts w:eastAsia="Times New Roman"/>
          <w:b/>
          <w:bCs/>
          <w:color w:val="0B1D2B"/>
        </w:rPr>
        <w:t xml:space="preserve"> Service Evidence</w:t>
      </w:r>
      <w:r w:rsidR="00A319F6" w:rsidRPr="00881303">
        <w:rPr>
          <w:rFonts w:eastAsia="Times New Roman"/>
          <w:b/>
          <w:bCs/>
          <w:color w:val="0B1D2B"/>
        </w:rPr>
        <w:t xml:space="preserve"> </w:t>
      </w:r>
      <w:r w:rsidR="00782B29" w:rsidRPr="00881303">
        <w:rPr>
          <w:rFonts w:eastAsia="Times New Roman"/>
          <w:b/>
          <w:bCs/>
          <w:color w:val="0B1D2B"/>
        </w:rPr>
        <w:t>Template</w:t>
      </w:r>
      <w:r w:rsidR="00782EAC" w:rsidRPr="00881303">
        <w:rPr>
          <w:rFonts w:eastAsia="Times New Roman"/>
          <w:b/>
          <w:bCs/>
          <w:color w:val="0B1D2B"/>
        </w:rPr>
        <w:t xml:space="preserve"> </w:t>
      </w:r>
      <w:r w:rsidR="00996847" w:rsidRPr="00881303">
        <w:rPr>
          <w:rFonts w:eastAsia="Times New Roman"/>
          <w:b/>
          <w:bCs/>
          <w:color w:val="0B1D2B"/>
        </w:rPr>
        <w:t xml:space="preserve">Instructions </w:t>
      </w:r>
      <w:r w:rsidR="52344DAF" w:rsidRPr="00881303">
        <w:rPr>
          <w:rFonts w:eastAsia="Times New Roman"/>
          <w:b/>
          <w:bCs/>
          <w:color w:val="0B1D2B"/>
        </w:rPr>
        <w:t>and Schema</w:t>
      </w:r>
    </w:p>
    <w:p w14:paraId="1963369D" w14:textId="5B028D32" w:rsidR="006E51A5" w:rsidRPr="003E6028" w:rsidRDefault="0022371C" w:rsidP="00426176">
      <w:pPr>
        <w:jc w:val="both"/>
        <w:rPr>
          <w:color w:val="0B1D2B"/>
        </w:rPr>
      </w:pPr>
      <w:r w:rsidRPr="003E6028">
        <w:rPr>
          <w:color w:val="0B1D2B"/>
        </w:rPr>
        <w:t xml:space="preserve">This </w:t>
      </w:r>
      <w:r w:rsidR="00782B29" w:rsidRPr="003E6028">
        <w:rPr>
          <w:color w:val="0B1D2B"/>
        </w:rPr>
        <w:t>document</w:t>
      </w:r>
      <w:r w:rsidRPr="003E6028">
        <w:rPr>
          <w:color w:val="0B1D2B"/>
        </w:rPr>
        <w:t xml:space="preserve"> is intended to guide </w:t>
      </w:r>
      <w:r w:rsidR="006404EB" w:rsidRPr="003E6028">
        <w:rPr>
          <w:color w:val="0B1D2B"/>
        </w:rPr>
        <w:t xml:space="preserve">BEAD applicants </w:t>
      </w:r>
      <w:r w:rsidR="009D6445" w:rsidRPr="003E6028">
        <w:rPr>
          <w:color w:val="0B1D2B"/>
        </w:rPr>
        <w:t xml:space="preserve">in </w:t>
      </w:r>
      <w:r w:rsidR="00FD3FE6" w:rsidRPr="003E6028">
        <w:rPr>
          <w:color w:val="0B1D2B"/>
        </w:rPr>
        <w:t xml:space="preserve">completing </w:t>
      </w:r>
      <w:r w:rsidRPr="003E6028">
        <w:rPr>
          <w:color w:val="0B1D2B"/>
        </w:rPr>
        <w:t xml:space="preserve">the </w:t>
      </w:r>
      <w:r w:rsidR="00B005BF" w:rsidRPr="003E6028">
        <w:rPr>
          <w:b/>
          <w:color w:val="0B1D2B"/>
        </w:rPr>
        <w:t>Unlicensed Fixed Wireless Service Evidence</w:t>
      </w:r>
      <w:r w:rsidR="0003364E" w:rsidRPr="003E6028">
        <w:rPr>
          <w:b/>
          <w:color w:val="0B1D2B"/>
        </w:rPr>
        <w:t xml:space="preserve"> </w:t>
      </w:r>
      <w:r w:rsidRPr="003E6028">
        <w:rPr>
          <w:b/>
          <w:color w:val="0B1D2B"/>
        </w:rPr>
        <w:t>Template</w:t>
      </w:r>
      <w:r w:rsidRPr="003E6028">
        <w:rPr>
          <w:color w:val="0B1D2B"/>
        </w:rPr>
        <w:t xml:space="preserve">. </w:t>
      </w:r>
      <w:r w:rsidR="00767444" w:rsidRPr="003E6028">
        <w:rPr>
          <w:color w:val="0B1D2B"/>
        </w:rPr>
        <w:t xml:space="preserve">The evidence is </w:t>
      </w:r>
      <w:r w:rsidR="002B735E" w:rsidRPr="003E6028">
        <w:rPr>
          <w:color w:val="0B1D2B"/>
        </w:rPr>
        <w:t>required to demonstrate</w:t>
      </w:r>
      <w:r w:rsidR="00656546" w:rsidRPr="003E6028">
        <w:rPr>
          <w:color w:val="0B1D2B"/>
        </w:rPr>
        <w:t xml:space="preserve"> the applicant </w:t>
      </w:r>
      <w:r w:rsidR="00767444" w:rsidRPr="003E6028">
        <w:rPr>
          <w:color w:val="0B1D2B"/>
        </w:rPr>
        <w:t xml:space="preserve">has taken the steps necessary to resolve potential interference and capacity constraints associated with such technology and </w:t>
      </w:r>
      <w:r w:rsidR="006750B5" w:rsidRPr="003E6028">
        <w:rPr>
          <w:color w:val="0B1D2B"/>
        </w:rPr>
        <w:t xml:space="preserve">these steps </w:t>
      </w:r>
      <w:r w:rsidR="00767444" w:rsidRPr="003E6028">
        <w:rPr>
          <w:color w:val="0B1D2B"/>
        </w:rPr>
        <w:t>address the problem of interference from other Part 15 users</w:t>
      </w:r>
      <w:r w:rsidR="00946454" w:rsidRPr="003E6028">
        <w:rPr>
          <w:rStyle w:val="FootnoteReference"/>
          <w:rFonts w:ascii="Aptos" w:eastAsia="Times New Roman" w:hAnsi="Aptos" w:cs="Times New Roman"/>
          <w:color w:val="0B1D2B"/>
          <w:kern w:val="0"/>
          <w14:ligatures w14:val="none"/>
        </w:rPr>
        <w:footnoteReference w:id="1"/>
      </w:r>
      <w:r w:rsidR="00264569" w:rsidRPr="003E6028">
        <w:rPr>
          <w:color w:val="0B1D2B"/>
        </w:rPr>
        <w:t xml:space="preserve"> </w:t>
      </w:r>
      <w:r w:rsidR="00767444" w:rsidRPr="003E6028">
        <w:rPr>
          <w:color w:val="0B1D2B"/>
        </w:rPr>
        <w:t>competing for the same spectrum.</w:t>
      </w:r>
      <w:r w:rsidR="00656546" w:rsidRPr="003E6028">
        <w:rPr>
          <w:color w:val="0B1D2B"/>
        </w:rPr>
        <w:t xml:space="preserve"> </w:t>
      </w:r>
      <w:r w:rsidR="007A7BA7" w:rsidRPr="003E6028">
        <w:rPr>
          <w:color w:val="0B1D2B"/>
        </w:rPr>
        <w:t xml:space="preserve">The evidence will be used to ensure the applicant is compliant with the NTIA’s </w:t>
      </w:r>
      <w:hyperlink r:id="rId12" w:history="1">
        <w:r w:rsidR="007A7BA7" w:rsidRPr="003E6028">
          <w:rPr>
            <w:rStyle w:val="Hyperlink"/>
            <w:rFonts w:ascii="Aptos" w:eastAsia="Times New Roman" w:hAnsi="Aptos" w:cs="Times New Roman"/>
            <w:color w:val="0B1D2B"/>
            <w:kern w:val="0"/>
            <w14:ligatures w14:val="none"/>
          </w:rPr>
          <w:t>BEAD Restructuring Policy Notice</w:t>
        </w:r>
      </w:hyperlink>
      <w:r w:rsidR="007A7BA7" w:rsidRPr="003E6028">
        <w:rPr>
          <w:color w:val="0B1D2B"/>
        </w:rPr>
        <w:t xml:space="preserve"> (</w:t>
      </w:r>
      <w:r w:rsidR="008E1EEF" w:rsidRPr="003E6028">
        <w:rPr>
          <w:color w:val="0B1D2B"/>
        </w:rPr>
        <w:t>issued June 6, 2025</w:t>
      </w:r>
      <w:r w:rsidR="007A7BA7" w:rsidRPr="003E6028">
        <w:rPr>
          <w:color w:val="0B1D2B"/>
        </w:rPr>
        <w:t>).</w:t>
      </w:r>
    </w:p>
    <w:p w14:paraId="41BFA19B" w14:textId="66AE216D" w:rsidR="00774A85" w:rsidRPr="00E331A7" w:rsidRDefault="6933B62A" w:rsidP="0037364E">
      <w:pPr>
        <w:pStyle w:val="Heading2"/>
        <w:rPr>
          <w:color w:val="6D88A3"/>
        </w:rPr>
      </w:pPr>
      <w:r w:rsidRPr="00E331A7">
        <w:rPr>
          <w:color w:val="6D88A3"/>
        </w:rPr>
        <w:t xml:space="preserve">ULFW Service Evidence </w:t>
      </w:r>
      <w:r w:rsidR="00CE3BF6" w:rsidRPr="00E331A7">
        <w:rPr>
          <w:color w:val="6D88A3"/>
        </w:rPr>
        <w:t xml:space="preserve">Template </w:t>
      </w:r>
      <w:r w:rsidRPr="00E331A7">
        <w:rPr>
          <w:color w:val="6D88A3"/>
        </w:rPr>
        <w:t>Submission Instructions</w:t>
      </w:r>
    </w:p>
    <w:p w14:paraId="5FA91804" w14:textId="17779FA1" w:rsidR="00774A85" w:rsidRPr="0084602B" w:rsidRDefault="27DF421E" w:rsidP="0037364E">
      <w:pPr>
        <w:pStyle w:val="ListParagraph"/>
        <w:numPr>
          <w:ilvl w:val="0"/>
          <w:numId w:val="1"/>
        </w:numPr>
        <w:contextualSpacing w:val="0"/>
        <w:rPr>
          <w:color w:val="0B1D2B"/>
        </w:rPr>
      </w:pPr>
      <w:r w:rsidRPr="0084602B">
        <w:rPr>
          <w:color w:val="0B1D2B"/>
        </w:rPr>
        <w:t xml:space="preserve">Refer to the </w:t>
      </w:r>
      <w:proofErr w:type="gramStart"/>
      <w:r w:rsidRPr="0084602B">
        <w:rPr>
          <w:color w:val="0B1D2B"/>
        </w:rPr>
        <w:t>schema</w:t>
      </w:r>
      <w:proofErr w:type="gramEnd"/>
      <w:r w:rsidRPr="0084602B">
        <w:rPr>
          <w:color w:val="0B1D2B"/>
        </w:rPr>
        <w:t xml:space="preserve"> </w:t>
      </w:r>
      <w:r w:rsidR="00835B3C" w:rsidRPr="0084602B">
        <w:rPr>
          <w:color w:val="0B1D2B"/>
        </w:rPr>
        <w:t>below</w:t>
      </w:r>
      <w:r w:rsidRPr="0084602B">
        <w:rPr>
          <w:color w:val="0B1D2B"/>
        </w:rPr>
        <w:t xml:space="preserve"> for detailed instructions on how to complete each tab and its associated fields. All fields are required unless otherwise stated.</w:t>
      </w:r>
    </w:p>
    <w:p w14:paraId="0B187865" w14:textId="21419625" w:rsidR="00774A85" w:rsidRPr="0084602B" w:rsidRDefault="27DF421E" w:rsidP="629E2529">
      <w:pPr>
        <w:pStyle w:val="ListParagraph"/>
        <w:numPr>
          <w:ilvl w:val="0"/>
          <w:numId w:val="2"/>
        </w:numPr>
        <w:rPr>
          <w:color w:val="0B1D2B"/>
        </w:rPr>
      </w:pPr>
      <w:r w:rsidRPr="0084602B">
        <w:rPr>
          <w:color w:val="0B1D2B"/>
        </w:rPr>
        <w:t xml:space="preserve">Save your completed ULFW Service Evidence </w:t>
      </w:r>
      <w:r w:rsidR="00BE339A" w:rsidRPr="0084602B">
        <w:rPr>
          <w:color w:val="0B1D2B"/>
        </w:rPr>
        <w:t>T</w:t>
      </w:r>
      <w:r w:rsidRPr="0084602B">
        <w:rPr>
          <w:color w:val="0B1D2B"/>
        </w:rPr>
        <w:t>emplate with the following file name format: &lt;&lt;</w:t>
      </w:r>
      <w:proofErr w:type="spellStart"/>
      <w:r w:rsidRPr="0084602B">
        <w:rPr>
          <w:color w:val="0B1D2B"/>
        </w:rPr>
        <w:t>CompanyName</w:t>
      </w:r>
      <w:proofErr w:type="spellEnd"/>
      <w:r w:rsidRPr="0084602B">
        <w:rPr>
          <w:color w:val="0B1D2B"/>
        </w:rPr>
        <w:t>&gt;&gt;_</w:t>
      </w:r>
      <w:proofErr w:type="spellStart"/>
      <w:r w:rsidRPr="0084602B">
        <w:rPr>
          <w:color w:val="0B1D2B"/>
        </w:rPr>
        <w:t>ULFWEvidence</w:t>
      </w:r>
      <w:proofErr w:type="spellEnd"/>
      <w:r w:rsidRPr="0084602B">
        <w:rPr>
          <w:color w:val="0B1D2B"/>
        </w:rPr>
        <w:t>_</w:t>
      </w:r>
      <w:r w:rsidR="00A01850" w:rsidRPr="0084602B">
        <w:rPr>
          <w:color w:val="0B1D2B"/>
        </w:rPr>
        <w:t>&lt;&lt;</w:t>
      </w:r>
      <w:proofErr w:type="spellStart"/>
      <w:r w:rsidR="00A01850" w:rsidRPr="0084602B">
        <w:rPr>
          <w:color w:val="0B1D2B"/>
        </w:rPr>
        <w:t>yyyy</w:t>
      </w:r>
      <w:proofErr w:type="spellEnd"/>
      <w:r w:rsidR="00A01850" w:rsidRPr="0084602B">
        <w:rPr>
          <w:color w:val="0B1D2B"/>
        </w:rPr>
        <w:t>-mm-dd&gt;&gt;</w:t>
      </w:r>
      <w:r w:rsidRPr="0084602B">
        <w:rPr>
          <w:color w:val="0B1D2B"/>
        </w:rPr>
        <w:t xml:space="preserve">.xlsx. </w:t>
      </w:r>
    </w:p>
    <w:p w14:paraId="4252F0FC" w14:textId="13AA9CC2" w:rsidR="00774A85" w:rsidRPr="0084602B" w:rsidRDefault="27DF421E" w:rsidP="0037364E">
      <w:pPr>
        <w:pStyle w:val="ListParagraph"/>
        <w:numPr>
          <w:ilvl w:val="0"/>
          <w:numId w:val="2"/>
        </w:numPr>
        <w:contextualSpacing w:val="0"/>
        <w:rPr>
          <w:color w:val="0B1D2B"/>
        </w:rPr>
      </w:pPr>
      <w:r w:rsidRPr="0084602B">
        <w:rPr>
          <w:color w:val="0B1D2B"/>
        </w:rPr>
        <w:t xml:space="preserve">For applications proposing to use multiple technology types in the network (e.g., </w:t>
      </w:r>
      <w:r w:rsidR="3259975E" w:rsidRPr="0084602B">
        <w:rPr>
          <w:color w:val="0B1D2B"/>
        </w:rPr>
        <w:t xml:space="preserve">fiber and licensed fixed wireless), please upload a template for each </w:t>
      </w:r>
      <w:proofErr w:type="gramStart"/>
      <w:r w:rsidR="3259975E" w:rsidRPr="0084602B">
        <w:rPr>
          <w:color w:val="0B1D2B"/>
        </w:rPr>
        <w:t>technology</w:t>
      </w:r>
      <w:proofErr w:type="gramEnd"/>
      <w:r w:rsidR="3259975E" w:rsidRPr="0084602B">
        <w:rPr>
          <w:color w:val="0B1D2B"/>
        </w:rPr>
        <w:t xml:space="preserve"> type used. </w:t>
      </w:r>
    </w:p>
    <w:p w14:paraId="170EEEF8" w14:textId="176170A0" w:rsidR="00924BE9" w:rsidRPr="00E331A7" w:rsidRDefault="000F692E" w:rsidP="0037364E">
      <w:pPr>
        <w:pStyle w:val="Heading2"/>
        <w:rPr>
          <w:rFonts w:eastAsia="Times New Roman"/>
          <w:color w:val="6D88A3"/>
        </w:rPr>
      </w:pPr>
      <w:r w:rsidRPr="00E331A7">
        <w:rPr>
          <w:rFonts w:eastAsia="Times New Roman"/>
          <w:color w:val="6D88A3"/>
        </w:rPr>
        <w:t xml:space="preserve">ULFW </w:t>
      </w:r>
      <w:r w:rsidR="00866E50" w:rsidRPr="00E331A7">
        <w:rPr>
          <w:rFonts w:eastAsia="Times New Roman"/>
          <w:color w:val="6D88A3"/>
        </w:rPr>
        <w:t xml:space="preserve">Service </w:t>
      </w:r>
      <w:r w:rsidR="00774A85" w:rsidRPr="00E331A7">
        <w:rPr>
          <w:rFonts w:eastAsia="Times New Roman"/>
          <w:color w:val="6D88A3"/>
        </w:rPr>
        <w:t>Evidence Template Schema</w:t>
      </w:r>
    </w:p>
    <w:p w14:paraId="02CA15DF" w14:textId="3F6E9ED1" w:rsidR="00EB02D0" w:rsidRPr="0084602B" w:rsidRDefault="007211A3" w:rsidP="0037364E">
      <w:pPr>
        <w:spacing w:after="100" w:afterAutospacing="1" w:line="240" w:lineRule="auto"/>
        <w:rPr>
          <w:color w:val="0B1D2B"/>
        </w:rPr>
      </w:pPr>
      <w:r w:rsidRPr="0084602B">
        <w:rPr>
          <w:color w:val="0B1D2B"/>
        </w:rPr>
        <w:t xml:space="preserve">The ULFW Service Evidence </w:t>
      </w:r>
      <w:r w:rsidR="00AF13FF" w:rsidRPr="0084602B">
        <w:rPr>
          <w:color w:val="0B1D2B"/>
        </w:rPr>
        <w:t xml:space="preserve">Template contains </w:t>
      </w:r>
      <w:r w:rsidR="0ADA57EF" w:rsidRPr="0084602B">
        <w:rPr>
          <w:color w:val="0B1D2B"/>
        </w:rPr>
        <w:t>eight</w:t>
      </w:r>
      <w:r w:rsidR="312CF522" w:rsidRPr="0084602B">
        <w:rPr>
          <w:color w:val="0B1D2B"/>
        </w:rPr>
        <w:t xml:space="preserve"> </w:t>
      </w:r>
      <w:r w:rsidR="007D4DCB" w:rsidRPr="0084602B">
        <w:rPr>
          <w:color w:val="0B1D2B"/>
        </w:rPr>
        <w:t>tabs</w:t>
      </w:r>
      <w:r w:rsidR="00FD19B8" w:rsidRPr="0084602B">
        <w:rPr>
          <w:color w:val="0B1D2B"/>
        </w:rPr>
        <w:t>:</w:t>
      </w:r>
    </w:p>
    <w:tbl>
      <w:tblPr>
        <w:tblStyle w:val="TableGrid"/>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1716"/>
        <w:gridCol w:w="7634"/>
      </w:tblGrid>
      <w:tr w:rsidR="006439A1" w:rsidRPr="00BB7490" w14:paraId="15537535" w14:textId="77777777" w:rsidTr="00426176">
        <w:tc>
          <w:tcPr>
            <w:tcW w:w="1728" w:type="dxa"/>
            <w:shd w:val="clear" w:color="auto" w:fill="0B1D2B"/>
          </w:tcPr>
          <w:p w14:paraId="4A13BB6F" w14:textId="07B6D19D" w:rsidR="001B7EF3" w:rsidRPr="00BB7490" w:rsidRDefault="001B7EF3" w:rsidP="0037364E">
            <w:pPr>
              <w:spacing w:before="100" w:beforeAutospacing="1" w:after="100" w:afterAutospacing="1"/>
              <w:rPr>
                <w:rFonts w:eastAsia="Times New Roman" w:cs="Times New Roman"/>
                <w:b/>
                <w:color w:val="FFFFFF" w:themeColor="background1"/>
                <w:kern w:val="0"/>
                <w14:ligatures w14:val="none"/>
              </w:rPr>
            </w:pPr>
            <w:r w:rsidRPr="00BB7490">
              <w:rPr>
                <w:rFonts w:eastAsia="Times New Roman" w:cs="Times New Roman"/>
                <w:b/>
                <w:color w:val="FFFFFF" w:themeColor="background1"/>
                <w:kern w:val="0"/>
                <w14:ligatures w14:val="none"/>
              </w:rPr>
              <w:t xml:space="preserve">Tab </w:t>
            </w:r>
            <w:r w:rsidR="00FD19B8" w:rsidRPr="00BB7490">
              <w:rPr>
                <w:rFonts w:eastAsia="Times New Roman" w:cs="Times New Roman"/>
                <w:b/>
                <w:color w:val="FFFFFF" w:themeColor="background1"/>
                <w:kern w:val="0"/>
                <w14:ligatures w14:val="none"/>
              </w:rPr>
              <w:t>n</w:t>
            </w:r>
            <w:r w:rsidRPr="00BB7490">
              <w:rPr>
                <w:rFonts w:eastAsia="Times New Roman" w:cs="Times New Roman"/>
                <w:b/>
                <w:color w:val="FFFFFF" w:themeColor="background1"/>
                <w:kern w:val="0"/>
                <w14:ligatures w14:val="none"/>
              </w:rPr>
              <w:t>umber</w:t>
            </w:r>
          </w:p>
        </w:tc>
        <w:tc>
          <w:tcPr>
            <w:tcW w:w="7740" w:type="dxa"/>
            <w:shd w:val="clear" w:color="auto" w:fill="0B1D2B"/>
          </w:tcPr>
          <w:p w14:paraId="720A6F0F" w14:textId="470B997B" w:rsidR="001B7EF3" w:rsidRPr="00BB7490" w:rsidRDefault="001B7EF3" w:rsidP="0037364E">
            <w:pPr>
              <w:spacing w:before="100" w:beforeAutospacing="1" w:after="100" w:afterAutospacing="1"/>
              <w:rPr>
                <w:rFonts w:eastAsia="Times New Roman" w:cs="Times New Roman"/>
                <w:b/>
                <w:color w:val="FFFFFF" w:themeColor="background1"/>
                <w:kern w:val="0"/>
                <w14:ligatures w14:val="none"/>
              </w:rPr>
            </w:pPr>
            <w:r w:rsidRPr="00BB7490">
              <w:rPr>
                <w:rFonts w:eastAsia="Times New Roman" w:cs="Times New Roman"/>
                <w:b/>
                <w:color w:val="FFFFFF" w:themeColor="background1"/>
                <w:kern w:val="0"/>
                <w14:ligatures w14:val="none"/>
              </w:rPr>
              <w:t>Description</w:t>
            </w:r>
          </w:p>
        </w:tc>
      </w:tr>
      <w:tr w:rsidR="00F52FD3" w:rsidRPr="00BB7490" w14:paraId="2E4A4A87" w14:textId="77777777" w:rsidTr="00426176">
        <w:tc>
          <w:tcPr>
            <w:tcW w:w="1728" w:type="dxa"/>
          </w:tcPr>
          <w:p w14:paraId="4563C4B1" w14:textId="46075F30" w:rsidR="00F52FD3" w:rsidRPr="00BB7490" w:rsidRDefault="00F52FD3" w:rsidP="0037364E">
            <w:pPr>
              <w:spacing w:before="100" w:beforeAutospacing="1" w:after="100" w:afterAutospacing="1"/>
              <w:jc w:val="center"/>
            </w:pPr>
            <w:r w:rsidRPr="00BB7490">
              <w:t>1</w:t>
            </w:r>
          </w:p>
        </w:tc>
        <w:tc>
          <w:tcPr>
            <w:tcW w:w="7740" w:type="dxa"/>
          </w:tcPr>
          <w:p w14:paraId="1F7D8B00" w14:textId="43B3B9C7" w:rsidR="00F52FD3" w:rsidRPr="00BB7490" w:rsidRDefault="001B7EF3" w:rsidP="0037364E">
            <w:pPr>
              <w:spacing w:before="100" w:beforeAutospacing="1" w:after="100" w:afterAutospacing="1"/>
            </w:pPr>
            <w:r w:rsidRPr="00BB7490">
              <w:t>Instructions</w:t>
            </w:r>
          </w:p>
        </w:tc>
      </w:tr>
      <w:tr w:rsidR="7F4B1A71" w:rsidRPr="00BB7490" w14:paraId="0E87A04C" w14:textId="77777777" w:rsidTr="00426176">
        <w:trPr>
          <w:trHeight w:val="300"/>
        </w:trPr>
        <w:tc>
          <w:tcPr>
            <w:tcW w:w="1716" w:type="dxa"/>
            <w:shd w:val="clear" w:color="auto" w:fill="DADEE6"/>
          </w:tcPr>
          <w:p w14:paraId="44E9C00D" w14:textId="5D832466" w:rsidR="6A105F5E" w:rsidRPr="00BB7490" w:rsidRDefault="6A105F5E" w:rsidP="7F4B1A71">
            <w:pPr>
              <w:jc w:val="center"/>
            </w:pPr>
            <w:r w:rsidRPr="00BB7490">
              <w:t>2</w:t>
            </w:r>
          </w:p>
        </w:tc>
        <w:tc>
          <w:tcPr>
            <w:tcW w:w="7634" w:type="dxa"/>
            <w:shd w:val="clear" w:color="auto" w:fill="DADEE6"/>
          </w:tcPr>
          <w:p w14:paraId="0E8DA619" w14:textId="11432721" w:rsidR="6A105F5E" w:rsidRPr="00BB7490" w:rsidRDefault="6A105F5E" w:rsidP="7F4B1A71">
            <w:r w:rsidRPr="00BB7490">
              <w:t xml:space="preserve">Logical </w:t>
            </w:r>
            <w:r w:rsidR="00E5038B" w:rsidRPr="00BB7490">
              <w:t>n</w:t>
            </w:r>
            <w:r w:rsidRPr="00BB7490">
              <w:t xml:space="preserve">etwork </w:t>
            </w:r>
            <w:r w:rsidR="00E5038B" w:rsidRPr="00BB7490">
              <w:t>d</w:t>
            </w:r>
            <w:r w:rsidRPr="00BB7490">
              <w:t>iagram</w:t>
            </w:r>
          </w:p>
        </w:tc>
      </w:tr>
      <w:tr w:rsidR="001B7EF3" w:rsidRPr="00BB7490" w14:paraId="4FEDECF7" w14:textId="77777777" w:rsidTr="00426176">
        <w:tc>
          <w:tcPr>
            <w:tcW w:w="1728" w:type="dxa"/>
          </w:tcPr>
          <w:p w14:paraId="659320FE" w14:textId="11B1D379" w:rsidR="001B7EF3" w:rsidRPr="00BB7490" w:rsidRDefault="6A105F5E" w:rsidP="0037364E">
            <w:pPr>
              <w:spacing w:before="100" w:beforeAutospacing="1" w:after="100" w:afterAutospacing="1"/>
              <w:jc w:val="center"/>
            </w:pPr>
            <w:r w:rsidRPr="00BB7490">
              <w:t>3</w:t>
            </w:r>
          </w:p>
        </w:tc>
        <w:tc>
          <w:tcPr>
            <w:tcW w:w="7740" w:type="dxa"/>
          </w:tcPr>
          <w:p w14:paraId="5865AEC0" w14:textId="473FB258" w:rsidR="001B7EF3" w:rsidRPr="00BB7490" w:rsidRDefault="001B7EF3" w:rsidP="0037364E">
            <w:pPr>
              <w:spacing w:before="100" w:beforeAutospacing="1" w:after="100" w:afterAutospacing="1"/>
            </w:pPr>
            <w:r w:rsidRPr="00BB7490">
              <w:t xml:space="preserve">Network </w:t>
            </w:r>
            <w:r w:rsidR="00E100CA" w:rsidRPr="00BB7490">
              <w:t>a</w:t>
            </w:r>
            <w:r w:rsidRPr="00BB7490">
              <w:t>ssumptions</w:t>
            </w:r>
          </w:p>
        </w:tc>
      </w:tr>
      <w:tr w:rsidR="00F52FD3" w:rsidRPr="00BB7490" w14:paraId="2A4E1939" w14:textId="77777777" w:rsidTr="00426176">
        <w:tc>
          <w:tcPr>
            <w:tcW w:w="1728" w:type="dxa"/>
            <w:shd w:val="clear" w:color="auto" w:fill="DADEE6"/>
          </w:tcPr>
          <w:p w14:paraId="7319FA7A" w14:textId="081BBFF7" w:rsidR="00F52FD3" w:rsidRPr="00BB7490" w:rsidRDefault="06AB3CE3" w:rsidP="00C47B00">
            <w:pPr>
              <w:jc w:val="center"/>
            </w:pPr>
            <w:r w:rsidRPr="00BB7490">
              <w:t>4</w:t>
            </w:r>
          </w:p>
        </w:tc>
        <w:tc>
          <w:tcPr>
            <w:tcW w:w="7740" w:type="dxa"/>
            <w:shd w:val="clear" w:color="auto" w:fill="DADEE6"/>
          </w:tcPr>
          <w:p w14:paraId="46AB0791" w14:textId="16A8DAC5" w:rsidR="00F52FD3" w:rsidRPr="00BB7490" w:rsidRDefault="001B7EF3" w:rsidP="00C47B00">
            <w:r w:rsidRPr="00BB7490">
              <w:t xml:space="preserve">Tower </w:t>
            </w:r>
            <w:r w:rsidR="00E100CA" w:rsidRPr="00BB7490">
              <w:t>s</w:t>
            </w:r>
            <w:r w:rsidRPr="00BB7490">
              <w:t>ites</w:t>
            </w:r>
          </w:p>
        </w:tc>
      </w:tr>
      <w:tr w:rsidR="001B7EF3" w:rsidRPr="00BB7490" w14:paraId="1D73B838" w14:textId="77777777" w:rsidTr="00426176">
        <w:tc>
          <w:tcPr>
            <w:tcW w:w="1728" w:type="dxa"/>
          </w:tcPr>
          <w:p w14:paraId="4B3D9ED7" w14:textId="004ACB38" w:rsidR="001B7EF3" w:rsidRPr="00BB7490" w:rsidRDefault="5ABA390C" w:rsidP="0037364E">
            <w:pPr>
              <w:spacing w:before="100" w:beforeAutospacing="1" w:after="100" w:afterAutospacing="1"/>
              <w:jc w:val="center"/>
            </w:pPr>
            <w:r w:rsidRPr="00BB7490">
              <w:t>5</w:t>
            </w:r>
          </w:p>
        </w:tc>
        <w:tc>
          <w:tcPr>
            <w:tcW w:w="7740" w:type="dxa"/>
          </w:tcPr>
          <w:p w14:paraId="16037387" w14:textId="6D97B1ED" w:rsidR="001B7EF3" w:rsidRPr="00BB7490" w:rsidRDefault="001B7EF3" w:rsidP="0037364E">
            <w:pPr>
              <w:spacing w:before="100" w:beforeAutospacing="1" w:after="100" w:afterAutospacing="1"/>
            </w:pPr>
            <w:r w:rsidRPr="00BB7490">
              <w:t>Sectors</w:t>
            </w:r>
          </w:p>
        </w:tc>
      </w:tr>
      <w:tr w:rsidR="00F52FD3" w:rsidRPr="00BB7490" w14:paraId="4714A825" w14:textId="77777777" w:rsidTr="00426176">
        <w:tc>
          <w:tcPr>
            <w:tcW w:w="1728" w:type="dxa"/>
            <w:shd w:val="clear" w:color="auto" w:fill="DADEE6"/>
          </w:tcPr>
          <w:p w14:paraId="112A677E" w14:textId="003FDBA2" w:rsidR="00F52FD3" w:rsidRPr="00BB7490" w:rsidRDefault="5ABA390C" w:rsidP="0037364E">
            <w:pPr>
              <w:spacing w:before="100" w:beforeAutospacing="1" w:after="100" w:afterAutospacing="1"/>
              <w:jc w:val="center"/>
            </w:pPr>
            <w:r w:rsidRPr="00BB7490">
              <w:t>6</w:t>
            </w:r>
          </w:p>
        </w:tc>
        <w:tc>
          <w:tcPr>
            <w:tcW w:w="7740" w:type="dxa"/>
            <w:shd w:val="clear" w:color="auto" w:fill="DADEE6"/>
          </w:tcPr>
          <w:p w14:paraId="22D100B3" w14:textId="1BB65B05" w:rsidR="00F52FD3" w:rsidRPr="00BB7490" w:rsidRDefault="00726D6A" w:rsidP="0037364E">
            <w:pPr>
              <w:spacing w:before="100" w:beforeAutospacing="1" w:after="100" w:afterAutospacing="1"/>
            </w:pPr>
            <w:r w:rsidRPr="00BB7490">
              <w:t xml:space="preserve">BSLs </w:t>
            </w:r>
            <w:r w:rsidR="009534EC" w:rsidRPr="00BB7490">
              <w:t>(</w:t>
            </w:r>
            <w:r w:rsidR="00830168" w:rsidRPr="00BB7490">
              <w:t>Broadband Serviceable Locations)</w:t>
            </w:r>
          </w:p>
        </w:tc>
      </w:tr>
      <w:tr w:rsidR="001B7EF3" w:rsidRPr="00BB7490" w14:paraId="7D5DC4CC" w14:textId="77777777" w:rsidTr="00426176">
        <w:tc>
          <w:tcPr>
            <w:tcW w:w="1728" w:type="dxa"/>
          </w:tcPr>
          <w:p w14:paraId="36434A60" w14:textId="180F9449" w:rsidR="001B7EF3" w:rsidRPr="00BB7490" w:rsidRDefault="20979E85" w:rsidP="0037364E">
            <w:pPr>
              <w:spacing w:before="100" w:beforeAutospacing="1" w:after="100" w:afterAutospacing="1"/>
              <w:jc w:val="center"/>
            </w:pPr>
            <w:r w:rsidRPr="00BB7490">
              <w:t>7</w:t>
            </w:r>
          </w:p>
        </w:tc>
        <w:tc>
          <w:tcPr>
            <w:tcW w:w="7740" w:type="dxa"/>
          </w:tcPr>
          <w:p w14:paraId="4E891E57" w14:textId="4D6455CD" w:rsidR="001B7EF3" w:rsidRPr="00BB7490" w:rsidRDefault="006439A1" w:rsidP="0037364E">
            <w:pPr>
              <w:spacing w:before="100" w:beforeAutospacing="1" w:after="100" w:afterAutospacing="1"/>
            </w:pPr>
            <w:r w:rsidRPr="00BB7490">
              <w:t xml:space="preserve">Uplink MCS </w:t>
            </w:r>
            <w:r w:rsidR="00E100CA" w:rsidRPr="00BB7490">
              <w:t>t</w:t>
            </w:r>
            <w:r w:rsidRPr="00BB7490">
              <w:t>able</w:t>
            </w:r>
          </w:p>
        </w:tc>
      </w:tr>
      <w:tr w:rsidR="00F52FD3" w:rsidRPr="00BB7490" w14:paraId="73D44F4F" w14:textId="77777777" w:rsidTr="00426176">
        <w:tc>
          <w:tcPr>
            <w:tcW w:w="1728" w:type="dxa"/>
            <w:shd w:val="clear" w:color="auto" w:fill="DADEE6"/>
          </w:tcPr>
          <w:p w14:paraId="7E837A77" w14:textId="23DB9313" w:rsidR="00F52FD3" w:rsidRPr="00BB7490" w:rsidRDefault="53D77BD3" w:rsidP="0037364E">
            <w:pPr>
              <w:spacing w:before="100" w:beforeAutospacing="1" w:after="100" w:afterAutospacing="1"/>
              <w:jc w:val="center"/>
            </w:pPr>
            <w:r w:rsidRPr="00BB7490">
              <w:t>8</w:t>
            </w:r>
          </w:p>
        </w:tc>
        <w:tc>
          <w:tcPr>
            <w:tcW w:w="7740" w:type="dxa"/>
            <w:shd w:val="clear" w:color="auto" w:fill="DADEE6"/>
          </w:tcPr>
          <w:p w14:paraId="14FE1E12" w14:textId="341D8A5B" w:rsidR="00F52FD3" w:rsidRPr="00BB7490" w:rsidRDefault="006439A1" w:rsidP="0037364E">
            <w:pPr>
              <w:spacing w:before="100" w:beforeAutospacing="1" w:after="100" w:afterAutospacing="1"/>
            </w:pPr>
            <w:r w:rsidRPr="00BB7490">
              <w:t xml:space="preserve">Downlink MCS </w:t>
            </w:r>
            <w:r w:rsidR="00E100CA" w:rsidRPr="00BB7490">
              <w:t>t</w:t>
            </w:r>
            <w:r w:rsidRPr="00BB7490">
              <w:t>able</w:t>
            </w:r>
          </w:p>
        </w:tc>
      </w:tr>
    </w:tbl>
    <w:p w14:paraId="1F728737" w14:textId="08A7A835" w:rsidR="004F447E" w:rsidRDefault="00700300" w:rsidP="00BB7490">
      <w:pPr>
        <w:keepNext/>
        <w:jc w:val="both"/>
      </w:pPr>
      <w:r>
        <w:t xml:space="preserve">Information must be </w:t>
      </w:r>
      <w:r w:rsidR="00146490">
        <w:t xml:space="preserve">entered for all fields </w:t>
      </w:r>
      <w:r w:rsidR="001A74E8">
        <w:t>in</w:t>
      </w:r>
      <w:r w:rsidR="00146490">
        <w:t xml:space="preserve"> Tabs 2</w:t>
      </w:r>
      <w:r w:rsidR="00E100CA">
        <w:t xml:space="preserve"> – </w:t>
      </w:r>
      <w:r w:rsidR="00410D14">
        <w:t>8</w:t>
      </w:r>
      <w:r w:rsidR="00146490">
        <w:t>.</w:t>
      </w:r>
      <w:r w:rsidR="78D0456F">
        <w:t xml:space="preserve"> </w:t>
      </w:r>
      <w:r w:rsidR="004F447E" w:rsidRPr="00DF3619">
        <w:t xml:space="preserve">All supplemental evidence files and documents must be </w:t>
      </w:r>
      <w:r w:rsidR="701D5AB0" w:rsidRPr="00DF3619">
        <w:t>submitted with the completed ULFW Service Evidence Template.</w:t>
      </w:r>
    </w:p>
    <w:p w14:paraId="42C24366" w14:textId="043A6FAF" w:rsidR="006D09AD" w:rsidRPr="00426176" w:rsidRDefault="006D09AD" w:rsidP="006D09AD">
      <w:pPr>
        <w:pStyle w:val="Heading3"/>
        <w:rPr>
          <w:color w:val="5F6E8F"/>
        </w:rPr>
      </w:pPr>
      <w:r w:rsidRPr="00426176">
        <w:rPr>
          <w:color w:val="5F6E8F"/>
        </w:rPr>
        <w:t xml:space="preserve">Tab </w:t>
      </w:r>
      <w:r w:rsidR="00410D14" w:rsidRPr="00426176">
        <w:rPr>
          <w:color w:val="5F6E8F"/>
        </w:rPr>
        <w:t>2</w:t>
      </w:r>
      <w:r w:rsidRPr="00426176">
        <w:rPr>
          <w:color w:val="5F6E8F"/>
        </w:rPr>
        <w:t>. Logical Network Diagram Tab</w:t>
      </w:r>
    </w:p>
    <w:tbl>
      <w:tblPr>
        <w:tblStyle w:val="GridTable4-Accent1"/>
        <w:tblW w:w="9480" w:type="dxa"/>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2065"/>
        <w:gridCol w:w="1260"/>
        <w:gridCol w:w="1440"/>
        <w:gridCol w:w="2874"/>
        <w:gridCol w:w="1841"/>
      </w:tblGrid>
      <w:tr w:rsidR="006D09AD" w14:paraId="56D4C36D" w14:textId="77777777" w:rsidTr="004261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bottom w:val="none" w:sz="0" w:space="0" w:color="auto"/>
              <w:right w:val="none" w:sz="0" w:space="0" w:color="auto"/>
            </w:tcBorders>
            <w:shd w:val="clear" w:color="auto" w:fill="0B1D2B"/>
          </w:tcPr>
          <w:p w14:paraId="31A06657" w14:textId="77777777" w:rsidR="006D09AD" w:rsidRPr="00E073F8" w:rsidRDefault="006D09AD">
            <w:r w:rsidRPr="00E073F8">
              <w:t>Field</w:t>
            </w:r>
          </w:p>
        </w:tc>
        <w:tc>
          <w:tcPr>
            <w:tcW w:w="1260" w:type="dxa"/>
            <w:tcBorders>
              <w:top w:val="none" w:sz="0" w:space="0" w:color="auto"/>
              <w:left w:val="none" w:sz="0" w:space="0" w:color="auto"/>
              <w:bottom w:val="none" w:sz="0" w:space="0" w:color="auto"/>
              <w:right w:val="none" w:sz="0" w:space="0" w:color="auto"/>
            </w:tcBorders>
            <w:shd w:val="clear" w:color="auto" w:fill="0B1D2B"/>
          </w:tcPr>
          <w:p w14:paraId="7182D99D" w14:textId="77777777" w:rsidR="006D09AD" w:rsidRPr="00E073F8" w:rsidRDefault="006D09AD">
            <w:pPr>
              <w:cnfStyle w:val="100000000000" w:firstRow="1" w:lastRow="0" w:firstColumn="0" w:lastColumn="0" w:oddVBand="0" w:evenVBand="0" w:oddHBand="0" w:evenHBand="0" w:firstRowFirstColumn="0" w:firstRowLastColumn="0" w:lastRowFirstColumn="0" w:lastRowLastColumn="0"/>
            </w:pPr>
            <w:r w:rsidRPr="00E073F8">
              <w:t xml:space="preserve">Data type </w:t>
            </w:r>
          </w:p>
        </w:tc>
        <w:tc>
          <w:tcPr>
            <w:tcW w:w="1440" w:type="dxa"/>
            <w:tcBorders>
              <w:top w:val="none" w:sz="0" w:space="0" w:color="auto"/>
              <w:left w:val="none" w:sz="0" w:space="0" w:color="auto"/>
              <w:bottom w:val="none" w:sz="0" w:space="0" w:color="auto"/>
              <w:right w:val="none" w:sz="0" w:space="0" w:color="auto"/>
            </w:tcBorders>
            <w:shd w:val="clear" w:color="auto" w:fill="0B1D2B"/>
          </w:tcPr>
          <w:p w14:paraId="43E35D36" w14:textId="77777777" w:rsidR="006D09AD" w:rsidRPr="00E073F8" w:rsidRDefault="006D09AD">
            <w:pPr>
              <w:cnfStyle w:val="100000000000" w:firstRow="1" w:lastRow="0" w:firstColumn="0" w:lastColumn="0" w:oddVBand="0" w:evenVBand="0" w:oddHBand="0" w:evenHBand="0" w:firstRowFirstColumn="0" w:firstRowLastColumn="0" w:lastRowFirstColumn="0" w:lastRowLastColumn="0"/>
            </w:pPr>
            <w:r w:rsidRPr="00E073F8">
              <w:t>Example</w:t>
            </w:r>
          </w:p>
        </w:tc>
        <w:tc>
          <w:tcPr>
            <w:tcW w:w="2874" w:type="dxa"/>
            <w:tcBorders>
              <w:top w:val="none" w:sz="0" w:space="0" w:color="auto"/>
              <w:left w:val="none" w:sz="0" w:space="0" w:color="auto"/>
              <w:bottom w:val="none" w:sz="0" w:space="0" w:color="auto"/>
              <w:right w:val="none" w:sz="0" w:space="0" w:color="auto"/>
            </w:tcBorders>
            <w:shd w:val="clear" w:color="auto" w:fill="0B1D2B"/>
          </w:tcPr>
          <w:p w14:paraId="047BC028" w14:textId="77777777" w:rsidR="006D09AD" w:rsidRPr="00E073F8" w:rsidRDefault="006D09AD">
            <w:pPr>
              <w:cnfStyle w:val="100000000000" w:firstRow="1" w:lastRow="0" w:firstColumn="0" w:lastColumn="0" w:oddVBand="0" w:evenVBand="0" w:oddHBand="0" w:evenHBand="0" w:firstRowFirstColumn="0" w:firstRowLastColumn="0" w:lastRowFirstColumn="0" w:lastRowLastColumn="0"/>
            </w:pPr>
            <w:r w:rsidRPr="00E073F8">
              <w:t>Description</w:t>
            </w:r>
          </w:p>
        </w:tc>
        <w:tc>
          <w:tcPr>
            <w:tcW w:w="1841" w:type="dxa"/>
            <w:tcBorders>
              <w:top w:val="none" w:sz="0" w:space="0" w:color="auto"/>
              <w:left w:val="none" w:sz="0" w:space="0" w:color="auto"/>
              <w:bottom w:val="none" w:sz="0" w:space="0" w:color="auto"/>
              <w:right w:val="none" w:sz="0" w:space="0" w:color="auto"/>
            </w:tcBorders>
            <w:shd w:val="clear" w:color="auto" w:fill="0B1D2B"/>
          </w:tcPr>
          <w:p w14:paraId="1A876259" w14:textId="77777777" w:rsidR="006D09AD" w:rsidRPr="00E073F8" w:rsidRDefault="006D09AD">
            <w:pPr>
              <w:cnfStyle w:val="100000000000" w:firstRow="1" w:lastRow="0" w:firstColumn="0" w:lastColumn="0" w:oddVBand="0" w:evenVBand="0" w:oddHBand="0" w:evenHBand="0" w:firstRowFirstColumn="0" w:firstRowLastColumn="0" w:lastRowFirstColumn="0" w:lastRowLastColumn="0"/>
            </w:pPr>
            <w:r w:rsidRPr="00E073F8">
              <w:t>Constraints</w:t>
            </w:r>
          </w:p>
        </w:tc>
      </w:tr>
      <w:tr w:rsidR="006D09AD" w14:paraId="5E6EF8A4"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3B5A174C" w14:textId="07337777" w:rsidR="006D09AD" w:rsidRPr="00CB2015" w:rsidRDefault="006D09AD">
            <w:pPr>
              <w:rPr>
                <w:color w:val="0B1D2B"/>
              </w:rPr>
            </w:pPr>
            <w:r w:rsidRPr="00CB2015">
              <w:rPr>
                <w:color w:val="0B1D2B"/>
              </w:rPr>
              <w:t xml:space="preserve">Logical </w:t>
            </w:r>
            <w:r w:rsidR="00E41A97" w:rsidRPr="00CB2015">
              <w:rPr>
                <w:color w:val="0B1D2B"/>
              </w:rPr>
              <w:t>n</w:t>
            </w:r>
            <w:r w:rsidRPr="00CB2015">
              <w:rPr>
                <w:color w:val="0B1D2B"/>
              </w:rPr>
              <w:t xml:space="preserve">etwork </w:t>
            </w:r>
            <w:r w:rsidR="000B442F" w:rsidRPr="00CB2015">
              <w:rPr>
                <w:color w:val="0B1D2B"/>
              </w:rPr>
              <w:t>d</w:t>
            </w:r>
            <w:r w:rsidRPr="00CB2015">
              <w:rPr>
                <w:color w:val="0B1D2B"/>
              </w:rPr>
              <w:t>iagram</w:t>
            </w:r>
          </w:p>
        </w:tc>
        <w:tc>
          <w:tcPr>
            <w:tcW w:w="1260" w:type="dxa"/>
            <w:shd w:val="clear" w:color="auto" w:fill="FFFFFF" w:themeFill="background1"/>
          </w:tcPr>
          <w:p w14:paraId="0A3C8B44" w14:textId="77777777" w:rsidR="006D09AD" w:rsidRPr="00CB2015" w:rsidRDefault="006D09AD">
            <w:pPr>
              <w:cnfStyle w:val="000000100000" w:firstRow="0" w:lastRow="0" w:firstColumn="0" w:lastColumn="0" w:oddVBand="0" w:evenVBand="0" w:oddHBand="1" w:evenHBand="0" w:firstRowFirstColumn="0" w:firstRowLastColumn="0" w:lastRowFirstColumn="0" w:lastRowLastColumn="0"/>
              <w:rPr>
                <w:color w:val="0B1D2B"/>
              </w:rPr>
            </w:pPr>
            <w:r w:rsidRPr="00CB2015">
              <w:rPr>
                <w:color w:val="0B1D2B"/>
              </w:rPr>
              <w:t>Image</w:t>
            </w:r>
          </w:p>
        </w:tc>
        <w:tc>
          <w:tcPr>
            <w:tcW w:w="1440" w:type="dxa"/>
            <w:shd w:val="clear" w:color="auto" w:fill="FFFFFF" w:themeFill="background1"/>
          </w:tcPr>
          <w:p w14:paraId="4FB75C36" w14:textId="77777777" w:rsidR="006D09AD" w:rsidRPr="00CB2015" w:rsidRDefault="006D09AD">
            <w:pPr>
              <w:cnfStyle w:val="000000100000" w:firstRow="0" w:lastRow="0" w:firstColumn="0" w:lastColumn="0" w:oddVBand="0" w:evenVBand="0" w:oddHBand="1" w:evenHBand="0" w:firstRowFirstColumn="0" w:firstRowLastColumn="0" w:lastRowFirstColumn="0" w:lastRowLastColumn="0"/>
              <w:rPr>
                <w:color w:val="0B1D2B"/>
              </w:rPr>
            </w:pPr>
            <w:r w:rsidRPr="00CB2015">
              <w:rPr>
                <w:color w:val="0B1D2B"/>
              </w:rPr>
              <w:t>Diagram</w:t>
            </w:r>
          </w:p>
        </w:tc>
        <w:tc>
          <w:tcPr>
            <w:tcW w:w="2874" w:type="dxa"/>
            <w:shd w:val="clear" w:color="auto" w:fill="FFFFFF" w:themeFill="background1"/>
          </w:tcPr>
          <w:p w14:paraId="48595969" w14:textId="0B83F9AD" w:rsidR="006D09AD" w:rsidRPr="00CB2015" w:rsidRDefault="00167F10">
            <w:pPr>
              <w:cnfStyle w:val="000000100000" w:firstRow="0" w:lastRow="0" w:firstColumn="0" w:lastColumn="0" w:oddVBand="0" w:evenVBand="0" w:oddHBand="1" w:evenHBand="0" w:firstRowFirstColumn="0" w:firstRowLastColumn="0" w:lastRowFirstColumn="0" w:lastRowLastColumn="0"/>
              <w:rPr>
                <w:color w:val="0B1D2B"/>
              </w:rPr>
            </w:pPr>
            <w:r w:rsidRPr="00CB2015">
              <w:rPr>
                <w:color w:val="0B1D2B"/>
              </w:rPr>
              <w:t>Provide a logical diagram showing backhaul connection between the Internet and provider demarcation; provider-operated backbone fiber or wireless network to base station site(s); towers/vertical structures; radio access network (RAN); frequency bands and channels used; example premises installation(s) (vertical structure where applicable, connection from antenna to CPE, connection from CPE to user equipment)</w:t>
            </w:r>
          </w:p>
        </w:tc>
        <w:tc>
          <w:tcPr>
            <w:tcW w:w="1841" w:type="dxa"/>
            <w:shd w:val="clear" w:color="auto" w:fill="FFFFFF" w:themeFill="background1"/>
          </w:tcPr>
          <w:p w14:paraId="26C7EA29" w14:textId="1A05F619" w:rsidR="006D09AD" w:rsidRPr="00CB2015" w:rsidRDefault="00410D14">
            <w:pPr>
              <w:cnfStyle w:val="000000100000" w:firstRow="0" w:lastRow="0" w:firstColumn="0" w:lastColumn="0" w:oddVBand="0" w:evenVBand="0" w:oddHBand="1" w:evenHBand="0" w:firstRowFirstColumn="0" w:firstRowLastColumn="0" w:lastRowFirstColumn="0" w:lastRowLastColumn="0"/>
              <w:rPr>
                <w:color w:val="0B1D2B"/>
              </w:rPr>
            </w:pPr>
            <w:r w:rsidRPr="00CB2015">
              <w:rPr>
                <w:color w:val="0B1D2B"/>
              </w:rPr>
              <w:t>Illustrate a worst-case scenario for link capacities and number of subscribers served per network segment</w:t>
            </w:r>
          </w:p>
        </w:tc>
      </w:tr>
    </w:tbl>
    <w:p w14:paraId="5F866AF6" w14:textId="77777777" w:rsidR="006D09AD" w:rsidRPr="00DF3619" w:rsidRDefault="006D09AD" w:rsidP="001A0B0D">
      <w:pPr>
        <w:keepNext/>
      </w:pPr>
    </w:p>
    <w:p w14:paraId="57BA01A7" w14:textId="21C3F690" w:rsidR="00366471" w:rsidRPr="00426176" w:rsidRDefault="007D16C1" w:rsidP="0037364E">
      <w:pPr>
        <w:pStyle w:val="Heading3"/>
        <w:rPr>
          <w:rFonts w:asciiTheme="majorHAnsi" w:hAnsiTheme="majorHAnsi"/>
          <w:color w:val="5F6E8F"/>
        </w:rPr>
      </w:pPr>
      <w:r w:rsidRPr="00426176">
        <w:rPr>
          <w:rFonts w:asciiTheme="majorHAnsi" w:hAnsiTheme="majorHAnsi"/>
          <w:color w:val="5F6E8F"/>
        </w:rPr>
        <w:t xml:space="preserve">Tab </w:t>
      </w:r>
      <w:r w:rsidR="0051568F" w:rsidRPr="00426176">
        <w:rPr>
          <w:rFonts w:asciiTheme="majorHAnsi" w:hAnsiTheme="majorHAnsi"/>
          <w:color w:val="5F6E8F"/>
        </w:rPr>
        <w:t>3</w:t>
      </w:r>
      <w:r w:rsidRPr="00426176">
        <w:rPr>
          <w:rFonts w:asciiTheme="majorHAnsi" w:hAnsiTheme="majorHAnsi"/>
          <w:color w:val="5F6E8F"/>
        </w:rPr>
        <w:t xml:space="preserve">. </w:t>
      </w:r>
      <w:r w:rsidR="00366471" w:rsidRPr="00426176">
        <w:rPr>
          <w:rFonts w:asciiTheme="majorHAnsi" w:hAnsiTheme="majorHAnsi"/>
          <w:color w:val="5F6E8F"/>
        </w:rPr>
        <w:t xml:space="preserve">Network </w:t>
      </w:r>
      <w:r w:rsidR="00306388" w:rsidRPr="00426176">
        <w:rPr>
          <w:rFonts w:asciiTheme="majorHAnsi" w:hAnsiTheme="majorHAnsi"/>
          <w:color w:val="5F6E8F"/>
        </w:rPr>
        <w:t>A</w:t>
      </w:r>
      <w:r w:rsidR="00366471" w:rsidRPr="00426176">
        <w:rPr>
          <w:rFonts w:asciiTheme="majorHAnsi" w:hAnsiTheme="majorHAnsi"/>
          <w:color w:val="5F6E8F"/>
        </w:rPr>
        <w:t xml:space="preserve">ssumptions </w:t>
      </w:r>
      <w:r w:rsidR="00306388" w:rsidRPr="00426176">
        <w:rPr>
          <w:rFonts w:asciiTheme="majorHAnsi" w:hAnsiTheme="majorHAnsi"/>
          <w:color w:val="5F6E8F"/>
        </w:rPr>
        <w:t>T</w:t>
      </w:r>
      <w:r w:rsidR="00366471" w:rsidRPr="00426176">
        <w:rPr>
          <w:rFonts w:asciiTheme="majorHAnsi" w:hAnsiTheme="majorHAnsi"/>
          <w:color w:val="5F6E8F"/>
        </w:rPr>
        <w:t>ab</w:t>
      </w:r>
    </w:p>
    <w:tbl>
      <w:tblPr>
        <w:tblStyle w:val="GridTable4-Accent1"/>
        <w:tblW w:w="9480" w:type="dxa"/>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2694"/>
        <w:gridCol w:w="1423"/>
        <w:gridCol w:w="1733"/>
        <w:gridCol w:w="1755"/>
        <w:gridCol w:w="1875"/>
      </w:tblGrid>
      <w:tr w:rsidR="00F12081" w:rsidRPr="00BB7490" w14:paraId="63A472C2" w14:textId="77777777" w:rsidTr="004261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shd w:val="clear" w:color="auto" w:fill="0B1D2B"/>
          </w:tcPr>
          <w:p w14:paraId="15DE3C63" w14:textId="77777777" w:rsidR="00366471" w:rsidRPr="00BB7490" w:rsidRDefault="00366471" w:rsidP="008D77B7">
            <w:pPr>
              <w:spacing w:before="100" w:beforeAutospacing="1" w:after="100" w:afterAutospacing="1"/>
              <w:rPr>
                <w:rFonts w:eastAsia="Times New Roman" w:cs="Times New Roman"/>
                <w:bCs w:val="0"/>
                <w:kern w:val="0"/>
                <w14:ligatures w14:val="none"/>
              </w:rPr>
            </w:pPr>
            <w:r w:rsidRPr="00BB7490">
              <w:rPr>
                <w:rFonts w:eastAsia="Times New Roman" w:cs="Times New Roman"/>
                <w:bCs w:val="0"/>
                <w:kern w:val="0"/>
                <w14:ligatures w14:val="none"/>
              </w:rPr>
              <w:t>Field</w:t>
            </w:r>
          </w:p>
        </w:tc>
        <w:tc>
          <w:tcPr>
            <w:tcW w:w="1423" w:type="dxa"/>
            <w:tcBorders>
              <w:top w:val="none" w:sz="0" w:space="0" w:color="auto"/>
              <w:left w:val="none" w:sz="0" w:space="0" w:color="auto"/>
              <w:bottom w:val="none" w:sz="0" w:space="0" w:color="auto"/>
              <w:right w:val="none" w:sz="0" w:space="0" w:color="auto"/>
            </w:tcBorders>
            <w:shd w:val="clear" w:color="auto" w:fill="0B1D2B"/>
          </w:tcPr>
          <w:p w14:paraId="09BF57D8" w14:textId="77777777" w:rsidR="00366471" w:rsidRPr="00BB7490" w:rsidRDefault="00366471" w:rsidP="008D77B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bCs w:val="0"/>
                <w:kern w:val="0"/>
                <w14:ligatures w14:val="none"/>
              </w:rPr>
            </w:pPr>
            <w:r w:rsidRPr="00BB7490">
              <w:rPr>
                <w:rFonts w:eastAsia="Times New Roman" w:cs="Times New Roman"/>
                <w:bCs w:val="0"/>
                <w:kern w:val="0"/>
                <w14:ligatures w14:val="none"/>
              </w:rPr>
              <w:t xml:space="preserve">Data type </w:t>
            </w:r>
          </w:p>
        </w:tc>
        <w:tc>
          <w:tcPr>
            <w:tcW w:w="1733" w:type="dxa"/>
            <w:tcBorders>
              <w:top w:val="none" w:sz="0" w:space="0" w:color="auto"/>
              <w:left w:val="none" w:sz="0" w:space="0" w:color="auto"/>
              <w:bottom w:val="none" w:sz="0" w:space="0" w:color="auto"/>
              <w:right w:val="none" w:sz="0" w:space="0" w:color="auto"/>
            </w:tcBorders>
            <w:shd w:val="clear" w:color="auto" w:fill="0B1D2B"/>
          </w:tcPr>
          <w:p w14:paraId="0C999D96" w14:textId="77777777" w:rsidR="00366471" w:rsidRPr="00BB7490" w:rsidRDefault="00366471" w:rsidP="008D77B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bCs w:val="0"/>
                <w:kern w:val="0"/>
                <w14:ligatures w14:val="none"/>
              </w:rPr>
            </w:pPr>
            <w:r w:rsidRPr="00BB7490">
              <w:rPr>
                <w:rFonts w:eastAsia="Times New Roman" w:cs="Times New Roman"/>
                <w:bCs w:val="0"/>
                <w:kern w:val="0"/>
                <w14:ligatures w14:val="none"/>
              </w:rPr>
              <w:t>Example</w:t>
            </w:r>
          </w:p>
        </w:tc>
        <w:tc>
          <w:tcPr>
            <w:tcW w:w="1755" w:type="dxa"/>
            <w:tcBorders>
              <w:top w:val="none" w:sz="0" w:space="0" w:color="auto"/>
              <w:left w:val="none" w:sz="0" w:space="0" w:color="auto"/>
              <w:bottom w:val="none" w:sz="0" w:space="0" w:color="auto"/>
              <w:right w:val="none" w:sz="0" w:space="0" w:color="auto"/>
            </w:tcBorders>
            <w:shd w:val="clear" w:color="auto" w:fill="0B1D2B"/>
          </w:tcPr>
          <w:p w14:paraId="7C3F4C18" w14:textId="77777777" w:rsidR="00366471" w:rsidRPr="00BB7490" w:rsidRDefault="00366471" w:rsidP="008D77B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bCs w:val="0"/>
                <w:kern w:val="0"/>
                <w14:ligatures w14:val="none"/>
              </w:rPr>
            </w:pPr>
            <w:r w:rsidRPr="00BB7490">
              <w:rPr>
                <w:rFonts w:eastAsia="Times New Roman" w:cs="Times New Roman"/>
                <w:bCs w:val="0"/>
                <w:kern w:val="0"/>
                <w14:ligatures w14:val="none"/>
              </w:rPr>
              <w:t>Description</w:t>
            </w:r>
          </w:p>
        </w:tc>
        <w:tc>
          <w:tcPr>
            <w:tcW w:w="1875" w:type="dxa"/>
            <w:tcBorders>
              <w:top w:val="none" w:sz="0" w:space="0" w:color="auto"/>
              <w:left w:val="none" w:sz="0" w:space="0" w:color="auto"/>
              <w:bottom w:val="none" w:sz="0" w:space="0" w:color="auto"/>
              <w:right w:val="none" w:sz="0" w:space="0" w:color="auto"/>
            </w:tcBorders>
            <w:shd w:val="clear" w:color="auto" w:fill="0B1D2B"/>
          </w:tcPr>
          <w:p w14:paraId="2357354C" w14:textId="77777777" w:rsidR="00366471" w:rsidRPr="00BB7490" w:rsidRDefault="00366471" w:rsidP="008D77B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imes New Roman"/>
                <w:bCs w:val="0"/>
                <w:kern w:val="0"/>
                <w14:ligatures w14:val="none"/>
              </w:rPr>
            </w:pPr>
            <w:r w:rsidRPr="00BB7490">
              <w:rPr>
                <w:rFonts w:eastAsia="Times New Roman" w:cs="Times New Roman"/>
                <w:bCs w:val="0"/>
                <w:kern w:val="0"/>
                <w14:ligatures w14:val="none"/>
              </w:rPr>
              <w:t>Constraints</w:t>
            </w:r>
          </w:p>
        </w:tc>
      </w:tr>
      <w:tr w:rsidR="00F12081" w:rsidRPr="00BB7490" w14:paraId="4A1DFDF0"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36D367A0" w14:textId="77777777" w:rsidR="00366471" w:rsidRPr="00BB7490" w:rsidRDefault="00366471" w:rsidP="0037364E">
            <w:pPr>
              <w:rPr>
                <w:color w:val="0B1D2B"/>
              </w:rPr>
            </w:pPr>
            <w:r w:rsidRPr="00BB7490">
              <w:rPr>
                <w:color w:val="0B1D2B"/>
              </w:rPr>
              <w:t>Maximum downlink user throughput (Mbps)</w:t>
            </w:r>
          </w:p>
        </w:tc>
        <w:tc>
          <w:tcPr>
            <w:tcW w:w="1423" w:type="dxa"/>
            <w:shd w:val="clear" w:color="auto" w:fill="DADEE6"/>
          </w:tcPr>
          <w:p w14:paraId="673B353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1733" w:type="dxa"/>
            <w:shd w:val="clear" w:color="auto" w:fill="DADEE6"/>
          </w:tcPr>
          <w:p w14:paraId="6575AC36"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1000.0</w:t>
            </w:r>
          </w:p>
        </w:tc>
        <w:tc>
          <w:tcPr>
            <w:tcW w:w="1755" w:type="dxa"/>
            <w:shd w:val="clear" w:color="auto" w:fill="DADEE6"/>
          </w:tcPr>
          <w:p w14:paraId="6E5C9205"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Absolute maximum downlink throughput can be provided to a single user</w:t>
            </w:r>
          </w:p>
        </w:tc>
        <w:tc>
          <w:tcPr>
            <w:tcW w:w="1875" w:type="dxa"/>
            <w:shd w:val="clear" w:color="auto" w:fill="DADEE6"/>
          </w:tcPr>
          <w:p w14:paraId="705AB410"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1.0 to 4,000.0</w:t>
            </w:r>
          </w:p>
          <w:p w14:paraId="62BAB987"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306C69A7" w14:textId="6DC2FBDB"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00366471" w:rsidRPr="00BB7490">
              <w:rPr>
                <w:color w:val="0B1D2B"/>
              </w:rPr>
              <w:t xml:space="preserve"> one decimal place</w:t>
            </w:r>
          </w:p>
        </w:tc>
      </w:tr>
      <w:tr w:rsidR="00366471" w:rsidRPr="00BB7490" w14:paraId="6B1D4199"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7BA3CAF5" w14:textId="77777777" w:rsidR="00366471" w:rsidRPr="00BB7490" w:rsidRDefault="00366471" w:rsidP="0037364E">
            <w:pPr>
              <w:rPr>
                <w:color w:val="0B1D2B"/>
              </w:rPr>
            </w:pPr>
            <w:r w:rsidRPr="00BB7490">
              <w:rPr>
                <w:color w:val="0B1D2B"/>
              </w:rPr>
              <w:t>Maximum uplink user throughput (Mbps)</w:t>
            </w:r>
          </w:p>
        </w:tc>
        <w:tc>
          <w:tcPr>
            <w:tcW w:w="1423" w:type="dxa"/>
            <w:shd w:val="clear" w:color="auto" w:fill="FFFFFF" w:themeFill="background1"/>
          </w:tcPr>
          <w:p w14:paraId="55AE12FC"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733" w:type="dxa"/>
            <w:shd w:val="clear" w:color="auto" w:fill="FFFFFF" w:themeFill="background1"/>
          </w:tcPr>
          <w:p w14:paraId="121B42AA"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200.0</w:t>
            </w:r>
          </w:p>
        </w:tc>
        <w:tc>
          <w:tcPr>
            <w:tcW w:w="1755" w:type="dxa"/>
            <w:shd w:val="clear" w:color="auto" w:fill="FFFFFF" w:themeFill="background1"/>
          </w:tcPr>
          <w:p w14:paraId="3AD92390"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Absolute maximum uplink throughput can be provided to a single user</w:t>
            </w:r>
          </w:p>
        </w:tc>
        <w:tc>
          <w:tcPr>
            <w:tcW w:w="1875" w:type="dxa"/>
            <w:shd w:val="clear" w:color="auto" w:fill="FFFFFF" w:themeFill="background1"/>
          </w:tcPr>
          <w:p w14:paraId="373620CE"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1.0 to 4,000.0</w:t>
            </w:r>
          </w:p>
          <w:p w14:paraId="32956258"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27EA85D7" w14:textId="2B63CB62" w:rsidR="00366471" w:rsidRPr="00BB7490" w:rsidRDefault="009746C6"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00366471" w:rsidRPr="00BB7490">
              <w:rPr>
                <w:color w:val="0B1D2B"/>
              </w:rPr>
              <w:t xml:space="preserve"> one decimal place</w:t>
            </w:r>
          </w:p>
        </w:tc>
      </w:tr>
      <w:tr w:rsidR="00F12081" w:rsidRPr="00BB7490" w14:paraId="6CC05A9C"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5C6A8922" w14:textId="77777777" w:rsidR="00366471" w:rsidRPr="00BB7490" w:rsidRDefault="00366471" w:rsidP="0037364E">
            <w:pPr>
              <w:rPr>
                <w:color w:val="0B1D2B"/>
              </w:rPr>
            </w:pPr>
            <w:r w:rsidRPr="00BB7490">
              <w:rPr>
                <w:color w:val="0B1D2B"/>
              </w:rPr>
              <w:t>Maximum latency of the network (milliseconds)</w:t>
            </w:r>
          </w:p>
        </w:tc>
        <w:tc>
          <w:tcPr>
            <w:tcW w:w="1423" w:type="dxa"/>
            <w:shd w:val="clear" w:color="auto" w:fill="DADEE6"/>
          </w:tcPr>
          <w:p w14:paraId="7E1BD59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1733" w:type="dxa"/>
            <w:shd w:val="clear" w:color="auto" w:fill="DADEE6"/>
          </w:tcPr>
          <w:p w14:paraId="0CDEAFF8"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10.0</w:t>
            </w:r>
          </w:p>
        </w:tc>
        <w:tc>
          <w:tcPr>
            <w:tcW w:w="1755" w:type="dxa"/>
            <w:shd w:val="clear" w:color="auto" w:fill="DADEE6"/>
          </w:tcPr>
          <w:p w14:paraId="56117EF4" w14:textId="3110EB66" w:rsidR="00366471" w:rsidRPr="00BB7490" w:rsidRDefault="00A36C59"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End-to-end </w:t>
            </w:r>
            <w:r w:rsidR="00DE2C22" w:rsidRPr="00BB7490">
              <w:rPr>
                <w:color w:val="0B1D2B"/>
              </w:rPr>
              <w:t>l</w:t>
            </w:r>
            <w:r w:rsidRPr="00BB7490">
              <w:rPr>
                <w:color w:val="0B1D2B"/>
              </w:rPr>
              <w:t>atency</w:t>
            </w:r>
            <w:r w:rsidR="00E97A0B" w:rsidRPr="00BB7490">
              <w:rPr>
                <w:color w:val="0B1D2B"/>
              </w:rPr>
              <w:t xml:space="preserve"> (CPE to </w:t>
            </w:r>
            <w:r w:rsidR="00DE2C22" w:rsidRPr="00BB7490">
              <w:rPr>
                <w:color w:val="0B1D2B"/>
              </w:rPr>
              <w:t>i</w:t>
            </w:r>
            <w:r w:rsidR="00E97A0B" w:rsidRPr="00BB7490">
              <w:rPr>
                <w:color w:val="0B1D2B"/>
              </w:rPr>
              <w:t xml:space="preserve">nternet </w:t>
            </w:r>
            <w:r w:rsidR="00DE2C22" w:rsidRPr="00BB7490">
              <w:rPr>
                <w:color w:val="0B1D2B"/>
              </w:rPr>
              <w:t>g</w:t>
            </w:r>
            <w:r w:rsidR="00E97A0B" w:rsidRPr="00BB7490">
              <w:rPr>
                <w:color w:val="0B1D2B"/>
              </w:rPr>
              <w:t>ateway)</w:t>
            </w:r>
          </w:p>
        </w:tc>
        <w:tc>
          <w:tcPr>
            <w:tcW w:w="1875" w:type="dxa"/>
            <w:shd w:val="clear" w:color="auto" w:fill="DADEE6"/>
          </w:tcPr>
          <w:p w14:paraId="784049E1"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1.0 to 1,000.0</w:t>
            </w:r>
          </w:p>
          <w:p w14:paraId="555F2483"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3E08A575" w14:textId="3AFC07C3"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00366471" w:rsidRPr="00BB7490">
              <w:rPr>
                <w:color w:val="0B1D2B"/>
              </w:rPr>
              <w:t xml:space="preserve"> one decimal place</w:t>
            </w:r>
          </w:p>
        </w:tc>
      </w:tr>
      <w:tr w:rsidR="00366471" w:rsidRPr="00BB7490" w14:paraId="5DB3A153"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2A60FC19" w14:textId="77777777" w:rsidR="00366471" w:rsidRPr="00BB7490" w:rsidRDefault="00366471" w:rsidP="0037364E">
            <w:pPr>
              <w:rPr>
                <w:color w:val="0B1D2B"/>
              </w:rPr>
            </w:pPr>
            <w:r w:rsidRPr="00BB7490">
              <w:rPr>
                <w:color w:val="0B1D2B"/>
              </w:rPr>
              <w:t>Maximum coverage distance (mi)</w:t>
            </w:r>
          </w:p>
        </w:tc>
        <w:tc>
          <w:tcPr>
            <w:tcW w:w="1423" w:type="dxa"/>
            <w:shd w:val="clear" w:color="auto" w:fill="FFFFFF" w:themeFill="background1"/>
          </w:tcPr>
          <w:p w14:paraId="65B4146F"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733" w:type="dxa"/>
            <w:shd w:val="clear" w:color="auto" w:fill="FFFFFF" w:themeFill="background1"/>
          </w:tcPr>
          <w:p w14:paraId="4880DFDC"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7.0</w:t>
            </w:r>
          </w:p>
        </w:tc>
        <w:tc>
          <w:tcPr>
            <w:tcW w:w="1755" w:type="dxa"/>
            <w:shd w:val="clear" w:color="auto" w:fill="FFFFFF" w:themeFill="background1"/>
          </w:tcPr>
          <w:p w14:paraId="1318C63A" w14:textId="7CCC6BA2"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Maximum coverage allowable by the </w:t>
            </w:r>
            <w:r w:rsidR="00FB3FA7" w:rsidRPr="00BB7490">
              <w:rPr>
                <w:color w:val="0B1D2B"/>
              </w:rPr>
              <w:t>manufacturer</w:t>
            </w:r>
            <w:r w:rsidRPr="00BB7490">
              <w:rPr>
                <w:color w:val="0B1D2B"/>
              </w:rPr>
              <w:t xml:space="preserve"> </w:t>
            </w:r>
            <w:r w:rsidR="00FB3FA7" w:rsidRPr="00BB7490">
              <w:rPr>
                <w:color w:val="0B1D2B"/>
              </w:rPr>
              <w:t>timeslot</w:t>
            </w:r>
            <w:r w:rsidRPr="00BB7490">
              <w:rPr>
                <w:color w:val="0B1D2B"/>
              </w:rPr>
              <w:t xml:space="preserve"> configuration </w:t>
            </w:r>
            <w:r w:rsidR="00FB3FA7" w:rsidRPr="00BB7490">
              <w:rPr>
                <w:color w:val="0B1D2B"/>
              </w:rPr>
              <w:t>(</w:t>
            </w:r>
            <w:r w:rsidRPr="00BB7490">
              <w:rPr>
                <w:color w:val="0B1D2B"/>
              </w:rPr>
              <w:t>if applicable</w:t>
            </w:r>
            <w:r w:rsidR="00FB3FA7" w:rsidRPr="00BB7490">
              <w:rPr>
                <w:color w:val="0B1D2B"/>
              </w:rPr>
              <w:t>)</w:t>
            </w:r>
            <w:r w:rsidRPr="00BB7490">
              <w:rPr>
                <w:color w:val="0B1D2B"/>
              </w:rPr>
              <w:t xml:space="preserve"> </w:t>
            </w:r>
          </w:p>
        </w:tc>
        <w:tc>
          <w:tcPr>
            <w:tcW w:w="1875" w:type="dxa"/>
            <w:shd w:val="clear" w:color="auto" w:fill="FFFFFF" w:themeFill="background1"/>
          </w:tcPr>
          <w:p w14:paraId="3879679A"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0.1 to 1000.0</w:t>
            </w:r>
          </w:p>
          <w:p w14:paraId="24885231"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1CC5F413" w14:textId="50D4BD24" w:rsidR="00366471" w:rsidRPr="00BB7490" w:rsidRDefault="009746C6"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00366471" w:rsidRPr="00BB7490">
              <w:rPr>
                <w:color w:val="0B1D2B"/>
              </w:rPr>
              <w:t xml:space="preserve"> one decimal place</w:t>
            </w:r>
          </w:p>
          <w:p w14:paraId="7131414F"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09A36DB0" w14:textId="150AED6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Specify 999 if network is FDD</w:t>
            </w:r>
            <w:r w:rsidR="004B0116" w:rsidRPr="00BB7490">
              <w:rPr>
                <w:color w:val="0B1D2B"/>
              </w:rPr>
              <w:t xml:space="preserve"> </w:t>
            </w:r>
          </w:p>
        </w:tc>
      </w:tr>
      <w:tr w:rsidR="00366471" w:rsidRPr="00BB7490" w14:paraId="042C1EEA"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04430BEB" w14:textId="54055DFB" w:rsidR="00366471" w:rsidRPr="00BB7490" w:rsidRDefault="00024DFD" w:rsidP="0037364E">
            <w:pPr>
              <w:rPr>
                <w:color w:val="0B1D2B"/>
              </w:rPr>
            </w:pPr>
            <w:r w:rsidRPr="00BB7490">
              <w:rPr>
                <w:color w:val="0B1D2B"/>
              </w:rPr>
              <w:t>Design n</w:t>
            </w:r>
            <w:r w:rsidR="00366471" w:rsidRPr="00BB7490">
              <w:rPr>
                <w:color w:val="0B1D2B"/>
              </w:rPr>
              <w:t>etwork availability per month (%)</w:t>
            </w:r>
          </w:p>
        </w:tc>
        <w:tc>
          <w:tcPr>
            <w:tcW w:w="1423" w:type="dxa"/>
            <w:shd w:val="clear" w:color="auto" w:fill="DADEE6"/>
          </w:tcPr>
          <w:p w14:paraId="1B2CF743"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Percentage</w:t>
            </w:r>
          </w:p>
        </w:tc>
        <w:tc>
          <w:tcPr>
            <w:tcW w:w="1733" w:type="dxa"/>
            <w:shd w:val="clear" w:color="auto" w:fill="DADEE6"/>
          </w:tcPr>
          <w:p w14:paraId="2716845B" w14:textId="1ECB3C83"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99.99</w:t>
            </w:r>
            <w:r w:rsidR="3B6990FB" w:rsidRPr="00BB7490">
              <w:rPr>
                <w:color w:val="0B1D2B"/>
              </w:rPr>
              <w:t>9</w:t>
            </w:r>
            <w:r w:rsidRPr="00BB7490">
              <w:rPr>
                <w:color w:val="0B1D2B"/>
              </w:rPr>
              <w:t>%</w:t>
            </w:r>
          </w:p>
        </w:tc>
        <w:tc>
          <w:tcPr>
            <w:tcW w:w="1755" w:type="dxa"/>
            <w:shd w:val="clear" w:color="auto" w:fill="DADEE6"/>
          </w:tcPr>
          <w:p w14:paraId="25E067AF" w14:textId="3BD30A10" w:rsidR="00366471" w:rsidRPr="00BB7490" w:rsidRDefault="00C87804"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Design ne</w:t>
            </w:r>
            <w:r w:rsidR="00366471" w:rsidRPr="00BB7490">
              <w:rPr>
                <w:color w:val="0B1D2B"/>
              </w:rPr>
              <w:t>twork availability percentage time including RAN and backhaul components</w:t>
            </w:r>
          </w:p>
        </w:tc>
        <w:tc>
          <w:tcPr>
            <w:tcW w:w="1875" w:type="dxa"/>
            <w:shd w:val="clear" w:color="auto" w:fill="DADEE6"/>
          </w:tcPr>
          <w:p w14:paraId="2CF66923" w14:textId="1574E022"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7C5E0B35" w:rsidRPr="00BB7490">
              <w:rPr>
                <w:color w:val="0B1D2B"/>
              </w:rPr>
              <w:t xml:space="preserve"> three decimal places</w:t>
            </w:r>
          </w:p>
        </w:tc>
      </w:tr>
      <w:tr w:rsidR="00366471" w:rsidRPr="00BB7490" w14:paraId="30A917E6"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7184C681" w14:textId="775F0A6A" w:rsidR="00366471" w:rsidRPr="00BB7490" w:rsidRDefault="000E5BE5" w:rsidP="0037364E">
            <w:pPr>
              <w:rPr>
                <w:color w:val="0B1D2B"/>
              </w:rPr>
            </w:pPr>
            <w:r w:rsidRPr="00BB7490">
              <w:rPr>
                <w:color w:val="0B1D2B"/>
              </w:rPr>
              <w:t>Design o</w:t>
            </w:r>
            <w:r w:rsidR="00366471" w:rsidRPr="00BB7490">
              <w:rPr>
                <w:color w:val="0B1D2B"/>
              </w:rPr>
              <w:t xml:space="preserve">versubscription </w:t>
            </w:r>
            <w:r w:rsidR="69999635" w:rsidRPr="00BB7490">
              <w:rPr>
                <w:color w:val="0B1D2B"/>
              </w:rPr>
              <w:t>percentage</w:t>
            </w:r>
          </w:p>
        </w:tc>
        <w:tc>
          <w:tcPr>
            <w:tcW w:w="1423" w:type="dxa"/>
            <w:shd w:val="clear" w:color="auto" w:fill="FFFFFF" w:themeFill="background1"/>
          </w:tcPr>
          <w:p w14:paraId="0DC0276C"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733" w:type="dxa"/>
            <w:shd w:val="clear" w:color="auto" w:fill="FFFFFF" w:themeFill="background1"/>
          </w:tcPr>
          <w:p w14:paraId="1FB504B9"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20.0</w:t>
            </w:r>
          </w:p>
        </w:tc>
        <w:tc>
          <w:tcPr>
            <w:tcW w:w="1755" w:type="dxa"/>
            <w:shd w:val="clear" w:color="auto" w:fill="FFFFFF" w:themeFill="background1"/>
          </w:tcPr>
          <w:p w14:paraId="7E82E04E" w14:textId="0D836DBC"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Also known as contention ratio</w:t>
            </w:r>
            <w:r w:rsidR="000475A2" w:rsidRPr="00BB7490">
              <w:rPr>
                <w:color w:val="0B1D2B"/>
              </w:rPr>
              <w:t>. H</w:t>
            </w:r>
            <w:r w:rsidRPr="00BB7490">
              <w:rPr>
                <w:color w:val="0B1D2B"/>
              </w:rPr>
              <w:t>ow many end users share the same network capacity or bandwidth resources</w:t>
            </w:r>
          </w:p>
        </w:tc>
        <w:tc>
          <w:tcPr>
            <w:tcW w:w="1875" w:type="dxa"/>
            <w:shd w:val="clear" w:color="auto" w:fill="FFFFFF" w:themeFill="background1"/>
          </w:tcPr>
          <w:p w14:paraId="7EA5F8F3" w14:textId="170BEF46"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1.0 to 1,000.0</w:t>
            </w:r>
          </w:p>
          <w:p w14:paraId="34277D88" w14:textId="7091209B"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7DE40BE4" w14:textId="076E628B" w:rsidR="00366471" w:rsidRPr="00BB7490" w:rsidRDefault="009746C6"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1E621A17" w:rsidRPr="00BB7490">
              <w:rPr>
                <w:color w:val="0B1D2B"/>
              </w:rPr>
              <w:t xml:space="preserve"> one decimal place</w:t>
            </w:r>
          </w:p>
        </w:tc>
      </w:tr>
      <w:tr w:rsidR="00CA78A0" w:rsidRPr="00BB7490" w14:paraId="036F408F"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6206A5F3" w14:textId="77777777" w:rsidR="00366471" w:rsidRPr="00BB7490" w:rsidRDefault="00366471" w:rsidP="0037364E">
            <w:pPr>
              <w:rPr>
                <w:color w:val="0B1D2B"/>
              </w:rPr>
            </w:pPr>
            <w:r w:rsidRPr="00BB7490">
              <w:rPr>
                <w:color w:val="0B1D2B"/>
              </w:rPr>
              <w:t>For TDD channels; DL to UL channel ratio</w:t>
            </w:r>
          </w:p>
        </w:tc>
        <w:tc>
          <w:tcPr>
            <w:tcW w:w="1423" w:type="dxa"/>
            <w:shd w:val="clear" w:color="auto" w:fill="DADEE6"/>
          </w:tcPr>
          <w:p w14:paraId="34193B7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33" w:type="dxa"/>
            <w:shd w:val="clear" w:color="auto" w:fill="DADEE6"/>
          </w:tcPr>
          <w:p w14:paraId="470BE694"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4:5:1</w:t>
            </w:r>
          </w:p>
        </w:tc>
        <w:tc>
          <w:tcPr>
            <w:tcW w:w="1755" w:type="dxa"/>
            <w:shd w:val="clear" w:color="auto" w:fill="DADEE6"/>
          </w:tcPr>
          <w:p w14:paraId="2E999023"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TDD (Time Division Duplex) ratio defines how time slots are allocated between uplink and downlink transmissions in wireless networks that use TDD technology</w:t>
            </w:r>
          </w:p>
        </w:tc>
        <w:tc>
          <w:tcPr>
            <w:tcW w:w="1875" w:type="dxa"/>
            <w:shd w:val="clear" w:color="auto" w:fill="DADEE6"/>
          </w:tcPr>
          <w:p w14:paraId="543B566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r>
      <w:tr w:rsidR="6A281225" w:rsidRPr="00BB7490" w14:paraId="07FB3EB7" w14:textId="77777777" w:rsidTr="00426176">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5"/>
            <w:shd w:val="clear" w:color="auto" w:fill="5F6E8F"/>
          </w:tcPr>
          <w:p w14:paraId="1407E155" w14:textId="7B63AD69" w:rsidR="7EE7C2F8" w:rsidRPr="00BB7490" w:rsidRDefault="7EE7C2F8" w:rsidP="6A281225">
            <w:pPr>
              <w:jc w:val="center"/>
              <w:rPr>
                <w:color w:val="FFFFFF" w:themeColor="background1"/>
              </w:rPr>
            </w:pPr>
            <w:r w:rsidRPr="00BB7490">
              <w:rPr>
                <w:color w:val="FFFFFF" w:themeColor="background1"/>
              </w:rPr>
              <w:t>Network-Specific</w:t>
            </w:r>
          </w:p>
        </w:tc>
      </w:tr>
      <w:tr w:rsidR="00366471" w:rsidRPr="00BB7490" w14:paraId="28421BAA"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5E0C60D3" w14:textId="20735CF3" w:rsidR="00366471" w:rsidRPr="00BB7490" w:rsidRDefault="00366471" w:rsidP="0037364E">
            <w:pPr>
              <w:rPr>
                <w:color w:val="0B1D2B"/>
              </w:rPr>
            </w:pPr>
            <w:r w:rsidRPr="00BB7490">
              <w:rPr>
                <w:color w:val="0B1D2B"/>
              </w:rPr>
              <w:t>Radio Access Network (RAN) manufacturer</w:t>
            </w:r>
          </w:p>
        </w:tc>
        <w:tc>
          <w:tcPr>
            <w:tcW w:w="1423" w:type="dxa"/>
            <w:shd w:val="clear" w:color="auto" w:fill="FFFFFF" w:themeFill="background1"/>
          </w:tcPr>
          <w:p w14:paraId="1BEB654E"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33" w:type="dxa"/>
            <w:shd w:val="clear" w:color="auto" w:fill="FFFFFF" w:themeFill="background1"/>
          </w:tcPr>
          <w:p w14:paraId="309A3555" w14:textId="6D1FCBB1"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Acme </w:t>
            </w:r>
            <w:r w:rsidR="006D47C8" w:rsidRPr="00BB7490">
              <w:rPr>
                <w:color w:val="0B1D2B"/>
              </w:rPr>
              <w:t>Technologies</w:t>
            </w:r>
          </w:p>
        </w:tc>
        <w:tc>
          <w:tcPr>
            <w:tcW w:w="1755" w:type="dxa"/>
            <w:shd w:val="clear" w:color="auto" w:fill="FFFFFF" w:themeFill="background1"/>
          </w:tcPr>
          <w:p w14:paraId="26FCC91C" w14:textId="5CB4D59A"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Name of radio </w:t>
            </w:r>
            <w:r w:rsidR="00A42C6D" w:rsidRPr="00BB7490">
              <w:rPr>
                <w:color w:val="0B1D2B"/>
              </w:rPr>
              <w:t>manufacturer</w:t>
            </w:r>
          </w:p>
        </w:tc>
        <w:tc>
          <w:tcPr>
            <w:tcW w:w="1875" w:type="dxa"/>
            <w:shd w:val="clear" w:color="auto" w:fill="FFFFFF" w:themeFill="background1"/>
          </w:tcPr>
          <w:p w14:paraId="4ABBF8B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r>
      <w:tr w:rsidR="00CA78A0" w:rsidRPr="00BB7490" w14:paraId="0146A492"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0B2C1AA8" w14:textId="788ADB58" w:rsidR="00366471" w:rsidRPr="00BB7490" w:rsidRDefault="00366471" w:rsidP="0037364E">
            <w:pPr>
              <w:rPr>
                <w:color w:val="0B1D2B"/>
              </w:rPr>
            </w:pPr>
            <w:r w:rsidRPr="00BB7490">
              <w:rPr>
                <w:color w:val="0B1D2B"/>
              </w:rPr>
              <w:t>Maximum number of MIMO layer</w:t>
            </w:r>
            <w:r w:rsidR="0C38CFEF" w:rsidRPr="00BB7490">
              <w:rPr>
                <w:color w:val="0B1D2B"/>
              </w:rPr>
              <w:t>s</w:t>
            </w:r>
            <w:r w:rsidRPr="00BB7490">
              <w:rPr>
                <w:color w:val="0B1D2B"/>
              </w:rPr>
              <w:t xml:space="preserve"> supported</w:t>
            </w:r>
          </w:p>
        </w:tc>
        <w:tc>
          <w:tcPr>
            <w:tcW w:w="1423" w:type="dxa"/>
            <w:shd w:val="clear" w:color="auto" w:fill="DADEE6"/>
          </w:tcPr>
          <w:p w14:paraId="360766F7"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33" w:type="dxa"/>
            <w:shd w:val="clear" w:color="auto" w:fill="DADEE6"/>
          </w:tcPr>
          <w:p w14:paraId="5505D397"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4 Layers Downlink 2 Layers Uplink</w:t>
            </w:r>
          </w:p>
        </w:tc>
        <w:tc>
          <w:tcPr>
            <w:tcW w:w="1755" w:type="dxa"/>
            <w:shd w:val="clear" w:color="auto" w:fill="DADEE6"/>
          </w:tcPr>
          <w:p w14:paraId="5B933B18"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Number of independent streams each antenna supports</w:t>
            </w:r>
          </w:p>
        </w:tc>
        <w:tc>
          <w:tcPr>
            <w:tcW w:w="1875" w:type="dxa"/>
            <w:shd w:val="clear" w:color="auto" w:fill="DADEE6"/>
          </w:tcPr>
          <w:p w14:paraId="3A4EEF7F"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r>
      <w:tr w:rsidR="00366471" w:rsidRPr="00BB7490" w14:paraId="291FF559"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0E2428D1" w14:textId="77777777" w:rsidR="00366471" w:rsidRPr="00BB7490" w:rsidRDefault="00366471" w:rsidP="0037364E">
            <w:pPr>
              <w:rPr>
                <w:color w:val="0B1D2B"/>
              </w:rPr>
            </w:pPr>
            <w:r w:rsidRPr="00BB7490">
              <w:rPr>
                <w:color w:val="0B1D2B"/>
              </w:rPr>
              <w:t>Beamforming mechanism/technique and expected capacity gains used to improve throughput and capacity</w:t>
            </w:r>
          </w:p>
        </w:tc>
        <w:tc>
          <w:tcPr>
            <w:tcW w:w="1423" w:type="dxa"/>
            <w:shd w:val="clear" w:color="auto" w:fill="FFFFFF" w:themeFill="background1"/>
          </w:tcPr>
          <w:p w14:paraId="1C3EA11D"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33" w:type="dxa"/>
            <w:shd w:val="clear" w:color="auto" w:fill="FFFFFF" w:themeFill="background1"/>
          </w:tcPr>
          <w:p w14:paraId="29B78395" w14:textId="243361E2"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Massive MIMO </w:t>
            </w:r>
            <w:r w:rsidR="00547C8B" w:rsidRPr="00BB7490">
              <w:rPr>
                <w:color w:val="0B1D2B"/>
              </w:rPr>
              <w:t>with e</w:t>
            </w:r>
            <w:r w:rsidRPr="00BB7490">
              <w:rPr>
                <w:color w:val="0B1D2B"/>
              </w:rPr>
              <w:t>xpected capacity gains of 2X-6X</w:t>
            </w:r>
          </w:p>
        </w:tc>
        <w:tc>
          <w:tcPr>
            <w:tcW w:w="1755" w:type="dxa"/>
            <w:shd w:val="clear" w:color="auto" w:fill="FFFFFF" w:themeFill="background1"/>
          </w:tcPr>
          <w:p w14:paraId="003FA324"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Description of beamforming and massive MIMO scheme</w:t>
            </w:r>
          </w:p>
        </w:tc>
        <w:tc>
          <w:tcPr>
            <w:tcW w:w="1875" w:type="dxa"/>
            <w:shd w:val="clear" w:color="auto" w:fill="FFFFFF" w:themeFill="background1"/>
          </w:tcPr>
          <w:p w14:paraId="24625A2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Limit of 255 characters</w:t>
            </w:r>
          </w:p>
          <w:p w14:paraId="6C2989F5"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109E6F4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N/A if passive antennas are being used</w:t>
            </w:r>
          </w:p>
        </w:tc>
      </w:tr>
      <w:tr w:rsidR="00CA78A0" w:rsidRPr="00BB7490" w14:paraId="1EC64C0D"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4A142927" w14:textId="77777777" w:rsidR="00366471" w:rsidRPr="00BB7490" w:rsidRDefault="00366471" w:rsidP="0037364E">
            <w:pPr>
              <w:rPr>
                <w:color w:val="0B1D2B"/>
              </w:rPr>
            </w:pPr>
            <w:r w:rsidRPr="00BB7490">
              <w:rPr>
                <w:color w:val="0B1D2B"/>
              </w:rPr>
              <w:t>Carrier aggregation techniques to improve throughput and capacity</w:t>
            </w:r>
          </w:p>
        </w:tc>
        <w:tc>
          <w:tcPr>
            <w:tcW w:w="1423" w:type="dxa"/>
            <w:shd w:val="clear" w:color="auto" w:fill="DADEE6"/>
          </w:tcPr>
          <w:p w14:paraId="027BA480"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33" w:type="dxa"/>
            <w:shd w:val="clear" w:color="auto" w:fill="DADEE6"/>
          </w:tcPr>
          <w:p w14:paraId="5C62621E"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5X20 MHz CA Downlink 3x20 MHz Uplink</w:t>
            </w:r>
          </w:p>
        </w:tc>
        <w:tc>
          <w:tcPr>
            <w:tcW w:w="1755" w:type="dxa"/>
            <w:shd w:val="clear" w:color="auto" w:fill="DADEE6"/>
          </w:tcPr>
          <w:p w14:paraId="455B0BC4"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Description of channel aggregation methods</w:t>
            </w:r>
          </w:p>
        </w:tc>
        <w:tc>
          <w:tcPr>
            <w:tcW w:w="1875" w:type="dxa"/>
            <w:shd w:val="clear" w:color="auto" w:fill="DADEE6"/>
          </w:tcPr>
          <w:p w14:paraId="50DF3A24"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Limit of 255 characters</w:t>
            </w:r>
          </w:p>
        </w:tc>
      </w:tr>
      <w:tr w:rsidR="00CA78A0" w:rsidRPr="00BB7490" w14:paraId="569AE47C"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1CB54D8E" w14:textId="77777777" w:rsidR="00366471" w:rsidRPr="00BB7490" w:rsidRDefault="00366471" w:rsidP="0037364E">
            <w:pPr>
              <w:keepNext/>
              <w:rPr>
                <w:color w:val="0B1D2B"/>
              </w:rPr>
            </w:pPr>
            <w:r w:rsidRPr="00BB7490">
              <w:rPr>
                <w:color w:val="0B1D2B"/>
              </w:rPr>
              <w:t>Description of security to prevent unauthorized devices and users from having access to the network</w:t>
            </w:r>
          </w:p>
        </w:tc>
        <w:tc>
          <w:tcPr>
            <w:tcW w:w="1423" w:type="dxa"/>
            <w:shd w:val="clear" w:color="auto" w:fill="FFFFFF" w:themeFill="background1"/>
          </w:tcPr>
          <w:p w14:paraId="726D013F" w14:textId="77777777"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33" w:type="dxa"/>
            <w:shd w:val="clear" w:color="auto" w:fill="FFFFFF" w:themeFill="background1"/>
          </w:tcPr>
          <w:p w14:paraId="5AD5C4B9" w14:textId="52A4E720"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p>
        </w:tc>
        <w:tc>
          <w:tcPr>
            <w:tcW w:w="1755" w:type="dxa"/>
            <w:shd w:val="clear" w:color="auto" w:fill="FFFFFF" w:themeFill="background1"/>
          </w:tcPr>
          <w:p w14:paraId="55E8CA58" w14:textId="77777777"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Description of the security algorithms the network uses</w:t>
            </w:r>
          </w:p>
        </w:tc>
        <w:tc>
          <w:tcPr>
            <w:tcW w:w="1875" w:type="dxa"/>
            <w:shd w:val="clear" w:color="auto" w:fill="FFFFFF" w:themeFill="background1"/>
          </w:tcPr>
          <w:p w14:paraId="5EA76357" w14:textId="77777777"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Limit of 255 characters</w:t>
            </w:r>
          </w:p>
        </w:tc>
      </w:tr>
      <w:tr w:rsidR="00366471" w:rsidRPr="00BB7490" w14:paraId="34859214"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0F3C47C2" w14:textId="77777777" w:rsidR="00366471" w:rsidRPr="00BB7490" w:rsidRDefault="00366471" w:rsidP="0037364E">
            <w:pPr>
              <w:rPr>
                <w:color w:val="0B1D2B"/>
              </w:rPr>
            </w:pPr>
            <w:r w:rsidRPr="00BB7490">
              <w:rPr>
                <w:color w:val="0B1D2B"/>
              </w:rPr>
              <w:t>Description of user prioritization</w:t>
            </w:r>
          </w:p>
        </w:tc>
        <w:tc>
          <w:tcPr>
            <w:tcW w:w="1423" w:type="dxa"/>
            <w:shd w:val="clear" w:color="auto" w:fill="DADEE6"/>
          </w:tcPr>
          <w:p w14:paraId="1699A7BC"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33" w:type="dxa"/>
            <w:shd w:val="clear" w:color="auto" w:fill="DADEE6"/>
          </w:tcPr>
          <w:p w14:paraId="1FC48B00" w14:textId="1B439569"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c>
          <w:tcPr>
            <w:tcW w:w="1755" w:type="dxa"/>
            <w:shd w:val="clear" w:color="auto" w:fill="DADEE6"/>
          </w:tcPr>
          <w:p w14:paraId="52153F36"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Description of the scheduler of the RAN and its features</w:t>
            </w:r>
          </w:p>
        </w:tc>
        <w:tc>
          <w:tcPr>
            <w:tcW w:w="1875" w:type="dxa"/>
            <w:shd w:val="clear" w:color="auto" w:fill="DADEE6"/>
          </w:tcPr>
          <w:p w14:paraId="1426EE02"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Limit of 255 characters</w:t>
            </w:r>
          </w:p>
        </w:tc>
      </w:tr>
      <w:tr w:rsidR="00CA78A0" w:rsidRPr="00BB7490" w14:paraId="2E820937"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0341CA75" w14:textId="77777777" w:rsidR="00366471" w:rsidRPr="00BB7490" w:rsidRDefault="00366471" w:rsidP="0037364E">
            <w:pPr>
              <w:keepNext/>
              <w:rPr>
                <w:color w:val="0B1D2B"/>
              </w:rPr>
            </w:pPr>
            <w:r w:rsidRPr="00BB7490">
              <w:rPr>
                <w:color w:val="0B1D2B"/>
              </w:rPr>
              <w:t>Description of system redundancy</w:t>
            </w:r>
          </w:p>
        </w:tc>
        <w:tc>
          <w:tcPr>
            <w:tcW w:w="1423" w:type="dxa"/>
            <w:shd w:val="clear" w:color="auto" w:fill="FFFFFF" w:themeFill="background1"/>
          </w:tcPr>
          <w:p w14:paraId="0E009F08" w14:textId="77777777"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33" w:type="dxa"/>
            <w:shd w:val="clear" w:color="auto" w:fill="FFFFFF" w:themeFill="background1"/>
          </w:tcPr>
          <w:p w14:paraId="48E1B60C" w14:textId="0AC7AE5F"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p>
        </w:tc>
        <w:tc>
          <w:tcPr>
            <w:tcW w:w="1755" w:type="dxa"/>
            <w:shd w:val="clear" w:color="auto" w:fill="FFFFFF" w:themeFill="background1"/>
          </w:tcPr>
          <w:p w14:paraId="1611C76C" w14:textId="77777777"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List of features that describe the redundancies in the network that eliminate single point of failures</w:t>
            </w:r>
          </w:p>
        </w:tc>
        <w:tc>
          <w:tcPr>
            <w:tcW w:w="1875" w:type="dxa"/>
            <w:shd w:val="clear" w:color="auto" w:fill="FFFFFF" w:themeFill="background1"/>
          </w:tcPr>
          <w:p w14:paraId="431C44A3" w14:textId="77777777" w:rsidR="00366471" w:rsidRPr="00BB7490" w:rsidRDefault="00366471" w:rsidP="0037364E">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Limit of 255 characters</w:t>
            </w:r>
          </w:p>
        </w:tc>
      </w:tr>
      <w:tr w:rsidR="00366471" w:rsidRPr="00BB7490" w14:paraId="4717C9CF"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4DA86151" w14:textId="77777777" w:rsidR="00366471" w:rsidRPr="00BB7490" w:rsidRDefault="00366471" w:rsidP="0037364E">
            <w:pPr>
              <w:rPr>
                <w:color w:val="0B1D2B"/>
              </w:rPr>
            </w:pPr>
            <w:r w:rsidRPr="00BB7490">
              <w:rPr>
                <w:color w:val="0B1D2B"/>
              </w:rPr>
              <w:t>Does your system operate solely on the unlicensed spectrum?</w:t>
            </w:r>
          </w:p>
        </w:tc>
        <w:tc>
          <w:tcPr>
            <w:tcW w:w="1423" w:type="dxa"/>
            <w:shd w:val="clear" w:color="auto" w:fill="DADEE6"/>
          </w:tcPr>
          <w:p w14:paraId="4FAA2E33"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33" w:type="dxa"/>
            <w:shd w:val="clear" w:color="auto" w:fill="DADEE6"/>
          </w:tcPr>
          <w:p w14:paraId="4EBB4932"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Yes</w:t>
            </w:r>
          </w:p>
        </w:tc>
        <w:tc>
          <w:tcPr>
            <w:tcW w:w="1755" w:type="dxa"/>
            <w:shd w:val="clear" w:color="auto" w:fill="DADEE6"/>
          </w:tcPr>
          <w:p w14:paraId="01F3E7DF" w14:textId="60DA68E0" w:rsidR="00366471" w:rsidRPr="00BB7490" w:rsidRDefault="00DE2C22"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Indicate whether</w:t>
            </w:r>
            <w:r w:rsidR="00366471" w:rsidRPr="00BB7490">
              <w:rPr>
                <w:color w:val="0B1D2B"/>
              </w:rPr>
              <w:t xml:space="preserve"> the RAN solely operate</w:t>
            </w:r>
            <w:r w:rsidRPr="00BB7490">
              <w:rPr>
                <w:color w:val="0B1D2B"/>
              </w:rPr>
              <w:t>s</w:t>
            </w:r>
            <w:r w:rsidR="00366471" w:rsidRPr="00BB7490">
              <w:rPr>
                <w:color w:val="0B1D2B"/>
              </w:rPr>
              <w:t xml:space="preserve"> on unlicensed spectrum such as 5.8 GHz</w:t>
            </w:r>
          </w:p>
        </w:tc>
        <w:tc>
          <w:tcPr>
            <w:tcW w:w="1875" w:type="dxa"/>
            <w:shd w:val="clear" w:color="auto" w:fill="DADEE6"/>
          </w:tcPr>
          <w:p w14:paraId="05130E49"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Valid responses: ‘Yes’ or ‘No’</w:t>
            </w:r>
          </w:p>
        </w:tc>
      </w:tr>
      <w:tr w:rsidR="00CA78A0" w:rsidRPr="00BB7490" w14:paraId="3643F5D6"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76A5D903" w14:textId="109FDA5B" w:rsidR="00366471" w:rsidRPr="00BB7490" w:rsidRDefault="00277864" w:rsidP="0037364E">
            <w:pPr>
              <w:rPr>
                <w:color w:val="0B1D2B"/>
              </w:rPr>
            </w:pPr>
            <w:r w:rsidRPr="00BB7490">
              <w:rPr>
                <w:color w:val="0B1D2B"/>
              </w:rPr>
              <w:t>D</w:t>
            </w:r>
            <w:r w:rsidR="00B4763A" w:rsidRPr="00BB7490">
              <w:rPr>
                <w:color w:val="0B1D2B"/>
              </w:rPr>
              <w:t>escribe any coverage threshold margins that should account for interference. How are these margins accounted for in planning?</w:t>
            </w:r>
          </w:p>
        </w:tc>
        <w:tc>
          <w:tcPr>
            <w:tcW w:w="1423" w:type="dxa"/>
            <w:shd w:val="clear" w:color="auto" w:fill="FFFFFF" w:themeFill="background1"/>
          </w:tcPr>
          <w:p w14:paraId="53833C4E"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33" w:type="dxa"/>
            <w:shd w:val="clear" w:color="auto" w:fill="FFFFFF" w:themeFill="background1"/>
          </w:tcPr>
          <w:p w14:paraId="6CAD4BAF" w14:textId="29792218"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c>
          <w:tcPr>
            <w:tcW w:w="1755" w:type="dxa"/>
            <w:shd w:val="clear" w:color="auto" w:fill="FFFFFF" w:themeFill="background1"/>
          </w:tcPr>
          <w:p w14:paraId="4F3D6020"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Describe the derivations of margins that account for external interference set in RSL and C/N thresholds in MCS tables</w:t>
            </w:r>
          </w:p>
        </w:tc>
        <w:tc>
          <w:tcPr>
            <w:tcW w:w="1875" w:type="dxa"/>
            <w:shd w:val="clear" w:color="auto" w:fill="FFFFFF" w:themeFill="background1"/>
          </w:tcPr>
          <w:p w14:paraId="009D86AB"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Limit of 255 characters</w:t>
            </w:r>
          </w:p>
        </w:tc>
      </w:tr>
      <w:tr w:rsidR="00366471" w:rsidRPr="00BB7490" w14:paraId="74AA3F56"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683AD08F" w14:textId="167AF7EB" w:rsidR="00366471" w:rsidRPr="00BB7490" w:rsidRDefault="00B43E8C" w:rsidP="0037364E">
            <w:pPr>
              <w:rPr>
                <w:color w:val="0B1D2B"/>
              </w:rPr>
            </w:pPr>
            <w:r w:rsidRPr="00BB7490">
              <w:rPr>
                <w:color w:val="0B1D2B"/>
              </w:rPr>
              <w:t>D</w:t>
            </w:r>
            <w:r w:rsidR="00366471" w:rsidRPr="00BB7490">
              <w:rPr>
                <w:color w:val="0B1D2B"/>
              </w:rPr>
              <w:t>escribe the effects of unlicensed interference on system capacity.</w:t>
            </w:r>
          </w:p>
        </w:tc>
        <w:tc>
          <w:tcPr>
            <w:tcW w:w="1423" w:type="dxa"/>
            <w:shd w:val="clear" w:color="auto" w:fill="DADEE6"/>
          </w:tcPr>
          <w:p w14:paraId="335FDDA2"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33" w:type="dxa"/>
            <w:shd w:val="clear" w:color="auto" w:fill="DADEE6"/>
          </w:tcPr>
          <w:p w14:paraId="7FC667F7" w14:textId="271DB34F"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c>
          <w:tcPr>
            <w:tcW w:w="1755" w:type="dxa"/>
            <w:shd w:val="clear" w:color="auto" w:fill="DADEE6"/>
          </w:tcPr>
          <w:p w14:paraId="798F5FF2" w14:textId="73EB9874"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Describe </w:t>
            </w:r>
            <w:r w:rsidR="00485B63" w:rsidRPr="00BB7490">
              <w:rPr>
                <w:color w:val="0B1D2B"/>
              </w:rPr>
              <w:t>impact of</w:t>
            </w:r>
            <w:r w:rsidRPr="00BB7490">
              <w:rPr>
                <w:color w:val="0B1D2B"/>
              </w:rPr>
              <w:t xml:space="preserve"> external interference</w:t>
            </w:r>
            <w:r w:rsidR="00FC5088" w:rsidRPr="00BB7490">
              <w:rPr>
                <w:color w:val="0B1D2B"/>
              </w:rPr>
              <w:t xml:space="preserve"> based on applicant experience (if applicable)</w:t>
            </w:r>
          </w:p>
        </w:tc>
        <w:tc>
          <w:tcPr>
            <w:tcW w:w="1875" w:type="dxa"/>
            <w:shd w:val="clear" w:color="auto" w:fill="DADEE6"/>
          </w:tcPr>
          <w:p w14:paraId="0C60B271"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Limit of 255 characters</w:t>
            </w:r>
          </w:p>
        </w:tc>
      </w:tr>
      <w:tr w:rsidR="00CA78A0" w:rsidRPr="00BB7490" w14:paraId="33C2C4FC"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424CBF7A" w14:textId="035D7EDB" w:rsidR="00366471" w:rsidRPr="00BB7490" w:rsidRDefault="00366471" w:rsidP="0037364E">
            <w:pPr>
              <w:rPr>
                <w:color w:val="0B1D2B"/>
              </w:rPr>
            </w:pPr>
            <w:r w:rsidRPr="00BB7490">
              <w:rPr>
                <w:color w:val="0B1D2B"/>
              </w:rPr>
              <w:t xml:space="preserve">Description of interference cancelation at the CPE. </w:t>
            </w:r>
            <w:r w:rsidR="00B43E8C" w:rsidRPr="00BB7490">
              <w:rPr>
                <w:color w:val="0B1D2B"/>
              </w:rPr>
              <w:t>P</w:t>
            </w:r>
            <w:r w:rsidRPr="00BB7490">
              <w:rPr>
                <w:color w:val="0B1D2B"/>
              </w:rPr>
              <w:t>rovide the typical interference suppression in dB</w:t>
            </w:r>
          </w:p>
        </w:tc>
        <w:tc>
          <w:tcPr>
            <w:tcW w:w="1423" w:type="dxa"/>
            <w:shd w:val="clear" w:color="auto" w:fill="FFFFFF" w:themeFill="background1"/>
          </w:tcPr>
          <w:p w14:paraId="155A8144"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33" w:type="dxa"/>
            <w:shd w:val="clear" w:color="auto" w:fill="FFFFFF" w:themeFill="background1"/>
          </w:tcPr>
          <w:p w14:paraId="4C1DCE4A" w14:textId="3974A734"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c>
          <w:tcPr>
            <w:tcW w:w="1755" w:type="dxa"/>
            <w:shd w:val="clear" w:color="auto" w:fill="FFFFFF" w:themeFill="background1"/>
          </w:tcPr>
          <w:p w14:paraId="2E7FDCC1"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Describe any CPE interference cancelation mechanisms</w:t>
            </w:r>
          </w:p>
        </w:tc>
        <w:tc>
          <w:tcPr>
            <w:tcW w:w="1875" w:type="dxa"/>
            <w:shd w:val="clear" w:color="auto" w:fill="FFFFFF" w:themeFill="background1"/>
          </w:tcPr>
          <w:p w14:paraId="7A4492DB"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Limit of 255 characters</w:t>
            </w:r>
          </w:p>
        </w:tc>
      </w:tr>
      <w:tr w:rsidR="00366471" w:rsidRPr="00BB7490" w14:paraId="3C7A023E"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520BC0E7" w14:textId="551F0315" w:rsidR="00366471" w:rsidRPr="00BB7490" w:rsidRDefault="00366471" w:rsidP="0037364E">
            <w:pPr>
              <w:rPr>
                <w:color w:val="0B1D2B"/>
              </w:rPr>
            </w:pPr>
            <w:r w:rsidRPr="00BB7490">
              <w:rPr>
                <w:color w:val="0B1D2B"/>
              </w:rPr>
              <w:t xml:space="preserve">Description of interference cancelation at the base station. </w:t>
            </w:r>
            <w:r w:rsidR="00191890" w:rsidRPr="00BB7490">
              <w:rPr>
                <w:color w:val="0B1D2B"/>
              </w:rPr>
              <w:t>P</w:t>
            </w:r>
            <w:r w:rsidRPr="00BB7490">
              <w:rPr>
                <w:color w:val="0B1D2B"/>
              </w:rPr>
              <w:t xml:space="preserve">rovide the typical interference suppression in </w:t>
            </w:r>
            <w:proofErr w:type="spellStart"/>
            <w:r w:rsidRPr="00BB7490">
              <w:rPr>
                <w:color w:val="0B1D2B"/>
              </w:rPr>
              <w:t>dB.</w:t>
            </w:r>
            <w:proofErr w:type="spellEnd"/>
          </w:p>
        </w:tc>
        <w:tc>
          <w:tcPr>
            <w:tcW w:w="1423" w:type="dxa"/>
            <w:shd w:val="clear" w:color="auto" w:fill="DADEE6"/>
          </w:tcPr>
          <w:p w14:paraId="27F43117"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33" w:type="dxa"/>
            <w:shd w:val="clear" w:color="auto" w:fill="DADEE6"/>
          </w:tcPr>
          <w:p w14:paraId="5E0C0AA8" w14:textId="4B3F56FF"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c>
          <w:tcPr>
            <w:tcW w:w="1755" w:type="dxa"/>
            <w:shd w:val="clear" w:color="auto" w:fill="DADEE6"/>
          </w:tcPr>
          <w:p w14:paraId="0F01BDEE"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Describe any base station interference cancelation mechanisms</w:t>
            </w:r>
          </w:p>
        </w:tc>
        <w:tc>
          <w:tcPr>
            <w:tcW w:w="1875" w:type="dxa"/>
            <w:shd w:val="clear" w:color="auto" w:fill="DADEE6"/>
          </w:tcPr>
          <w:p w14:paraId="50E00058"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Limit of 255 characters</w:t>
            </w:r>
          </w:p>
        </w:tc>
      </w:tr>
      <w:tr w:rsidR="006570DF" w:rsidRPr="00BB7490" w14:paraId="12DFC099" w14:textId="77777777" w:rsidTr="00426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14:paraId="02C7FA7E" w14:textId="138D08A2" w:rsidR="006570DF" w:rsidRPr="00BB7490" w:rsidRDefault="00A25BC0" w:rsidP="00FE499E">
            <w:pPr>
              <w:rPr>
                <w:color w:val="0B1D2B"/>
              </w:rPr>
            </w:pPr>
            <w:r w:rsidRPr="00BB7490">
              <w:rPr>
                <w:color w:val="0B1D2B"/>
              </w:rPr>
              <w:t xml:space="preserve">Describe how the proposed network will meet the following performance targets five years after initial deployment: (1) Provide at least 240 </w:t>
            </w:r>
            <w:proofErr w:type="gramStart"/>
            <w:r w:rsidRPr="00BB7490">
              <w:rPr>
                <w:color w:val="0B1D2B"/>
              </w:rPr>
              <w:t xml:space="preserve">Mbps </w:t>
            </w:r>
            <w:r w:rsidR="001D0002" w:rsidRPr="00BB7490">
              <w:rPr>
                <w:color w:val="0B1D2B"/>
              </w:rPr>
              <w:t xml:space="preserve"> d</w:t>
            </w:r>
            <w:r w:rsidRPr="00BB7490">
              <w:rPr>
                <w:color w:val="0B1D2B"/>
              </w:rPr>
              <w:t>ownload</w:t>
            </w:r>
            <w:proofErr w:type="gramEnd"/>
            <w:r w:rsidRPr="00BB7490">
              <w:rPr>
                <w:color w:val="0B1D2B"/>
              </w:rPr>
              <w:t xml:space="preserve"> and 48 Mbps upload capacity to each Broadband Serviceable Location (BSL)</w:t>
            </w:r>
            <w:r w:rsidR="00FE499E" w:rsidRPr="00BB7490">
              <w:rPr>
                <w:color w:val="0B1D2B"/>
              </w:rPr>
              <w:t xml:space="preserve">, </w:t>
            </w:r>
            <w:r w:rsidRPr="00BB7490">
              <w:rPr>
                <w:color w:val="0B1D2B"/>
              </w:rPr>
              <w:t>(</w:t>
            </w:r>
            <w:proofErr w:type="gramStart"/>
            <w:r w:rsidRPr="00BB7490">
              <w:rPr>
                <w:color w:val="0B1D2B"/>
              </w:rPr>
              <w:t>2)Support</w:t>
            </w:r>
            <w:proofErr w:type="gramEnd"/>
            <w:r w:rsidRPr="00BB7490">
              <w:rPr>
                <w:color w:val="0B1D2B"/>
              </w:rPr>
              <w:t xml:space="preserve"> </w:t>
            </w:r>
            <w:r w:rsidR="00FE499E" w:rsidRPr="00BB7490">
              <w:rPr>
                <w:color w:val="0B1D2B"/>
              </w:rPr>
              <w:t>s</w:t>
            </w:r>
            <w:r w:rsidRPr="00BB7490">
              <w:rPr>
                <w:color w:val="0B1D2B"/>
              </w:rPr>
              <w:t>imultaneous 12 Mbps throughput for all connected users (BEAD and non-BEAD users)</w:t>
            </w:r>
          </w:p>
        </w:tc>
        <w:tc>
          <w:tcPr>
            <w:tcW w:w="1423" w:type="dxa"/>
            <w:shd w:val="clear" w:color="auto" w:fill="FFFFFF" w:themeFill="background1"/>
          </w:tcPr>
          <w:p w14:paraId="4CE16AC5" w14:textId="77777777" w:rsidR="006570DF" w:rsidRPr="00BB7490" w:rsidRDefault="006570DF" w:rsidP="0037364E">
            <w:pPr>
              <w:cnfStyle w:val="000000100000" w:firstRow="0" w:lastRow="0" w:firstColumn="0" w:lastColumn="0" w:oddVBand="0" w:evenVBand="0" w:oddHBand="1" w:evenHBand="0" w:firstRowFirstColumn="0" w:firstRowLastColumn="0" w:lastRowFirstColumn="0" w:lastRowLastColumn="0"/>
              <w:rPr>
                <w:color w:val="0B1D2B"/>
              </w:rPr>
            </w:pPr>
          </w:p>
        </w:tc>
        <w:tc>
          <w:tcPr>
            <w:tcW w:w="1733" w:type="dxa"/>
            <w:shd w:val="clear" w:color="auto" w:fill="FFFFFF" w:themeFill="background1"/>
          </w:tcPr>
          <w:p w14:paraId="7EC9EDD8" w14:textId="77777777" w:rsidR="006570DF" w:rsidRPr="00BB7490" w:rsidRDefault="006570DF" w:rsidP="0037364E">
            <w:pPr>
              <w:cnfStyle w:val="000000100000" w:firstRow="0" w:lastRow="0" w:firstColumn="0" w:lastColumn="0" w:oddVBand="0" w:evenVBand="0" w:oddHBand="1" w:evenHBand="0" w:firstRowFirstColumn="0" w:firstRowLastColumn="0" w:lastRowFirstColumn="0" w:lastRowLastColumn="0"/>
              <w:rPr>
                <w:color w:val="0B1D2B"/>
              </w:rPr>
            </w:pPr>
          </w:p>
        </w:tc>
        <w:tc>
          <w:tcPr>
            <w:tcW w:w="1755" w:type="dxa"/>
            <w:shd w:val="clear" w:color="auto" w:fill="FFFFFF" w:themeFill="background1"/>
          </w:tcPr>
          <w:p w14:paraId="23B665FD" w14:textId="77777777" w:rsidR="006570DF" w:rsidRPr="00BB7490" w:rsidRDefault="006570DF" w:rsidP="0037364E">
            <w:pPr>
              <w:cnfStyle w:val="000000100000" w:firstRow="0" w:lastRow="0" w:firstColumn="0" w:lastColumn="0" w:oddVBand="0" w:evenVBand="0" w:oddHBand="1" w:evenHBand="0" w:firstRowFirstColumn="0" w:firstRowLastColumn="0" w:lastRowFirstColumn="0" w:lastRowLastColumn="0"/>
              <w:rPr>
                <w:color w:val="0B1D2B"/>
              </w:rPr>
            </w:pPr>
          </w:p>
        </w:tc>
        <w:tc>
          <w:tcPr>
            <w:tcW w:w="1875" w:type="dxa"/>
            <w:shd w:val="clear" w:color="auto" w:fill="FFFFFF" w:themeFill="background1"/>
          </w:tcPr>
          <w:p w14:paraId="7171D52A" w14:textId="77777777" w:rsidR="00242DC9" w:rsidRPr="00BB7490" w:rsidRDefault="00242DC9" w:rsidP="00242DC9">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Please include the following in your calculations:</w:t>
            </w:r>
          </w:p>
          <w:p w14:paraId="370B9CFD" w14:textId="77777777" w:rsidR="00242DC9" w:rsidRPr="00BB7490" w:rsidRDefault="00242DC9" w:rsidP="00242DC9">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(1) Existing and future network components upon which the application is dependent</w:t>
            </w:r>
          </w:p>
          <w:p w14:paraId="5392675B" w14:textId="77777777" w:rsidR="00242DC9" w:rsidRPr="00BB7490" w:rsidRDefault="00242DC9" w:rsidP="00242DC9">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(2) Oversubscription ratios</w:t>
            </w:r>
          </w:p>
          <w:p w14:paraId="3293F8E8" w14:textId="77777777" w:rsidR="00242DC9" w:rsidRPr="00BB7490" w:rsidRDefault="00242DC9" w:rsidP="00242DC9">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(3) Number of anticipated subscribers that will utilize shared capacity along any segment of the network as of </w:t>
            </w:r>
            <w:proofErr w:type="gramStart"/>
            <w:r w:rsidRPr="00BB7490">
              <w:rPr>
                <w:color w:val="0B1D2B"/>
              </w:rPr>
              <w:t>the activation</w:t>
            </w:r>
            <w:proofErr w:type="gramEnd"/>
            <w:r w:rsidRPr="00BB7490">
              <w:rPr>
                <w:color w:val="0B1D2B"/>
              </w:rPr>
              <w:t xml:space="preserve"> date</w:t>
            </w:r>
          </w:p>
          <w:p w14:paraId="71C0B6DE" w14:textId="77777777" w:rsidR="00242DC9" w:rsidRPr="00BB7490" w:rsidRDefault="00242DC9" w:rsidP="00242DC9">
            <w:pPr>
              <w:cnfStyle w:val="000000100000" w:firstRow="0" w:lastRow="0" w:firstColumn="0" w:lastColumn="0" w:oddVBand="0" w:evenVBand="0" w:oddHBand="1" w:evenHBand="0" w:firstRowFirstColumn="0" w:firstRowLastColumn="0" w:lastRowFirstColumn="0" w:lastRowLastColumn="0"/>
              <w:rPr>
                <w:color w:val="0B1D2B"/>
              </w:rPr>
            </w:pPr>
          </w:p>
          <w:p w14:paraId="03EAE7B8" w14:textId="1F6E8887" w:rsidR="006570DF" w:rsidRPr="00BB7490" w:rsidRDefault="00242DC9" w:rsidP="00242DC9">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Calculations should be for the proposed design specific to the BSLs and all network components encompassed the application</w:t>
            </w:r>
          </w:p>
          <w:p w14:paraId="49F2713A" w14:textId="77777777" w:rsidR="00242DC9" w:rsidRPr="00BB7490" w:rsidRDefault="00242DC9" w:rsidP="00242DC9">
            <w:pPr>
              <w:cnfStyle w:val="000000100000" w:firstRow="0" w:lastRow="0" w:firstColumn="0" w:lastColumn="0" w:oddVBand="0" w:evenVBand="0" w:oddHBand="1" w:evenHBand="0" w:firstRowFirstColumn="0" w:firstRowLastColumn="0" w:lastRowFirstColumn="0" w:lastRowLastColumn="0"/>
              <w:rPr>
                <w:color w:val="0B1D2B"/>
              </w:rPr>
            </w:pPr>
          </w:p>
          <w:p w14:paraId="277371C1" w14:textId="77777777" w:rsidR="00242DC9" w:rsidRPr="00BB7490" w:rsidRDefault="00242DC9" w:rsidP="00242DC9">
            <w:pPr>
              <w:jc w:val="center"/>
              <w:cnfStyle w:val="000000100000" w:firstRow="0" w:lastRow="0" w:firstColumn="0" w:lastColumn="0" w:oddVBand="0" w:evenVBand="0" w:oddHBand="1" w:evenHBand="0" w:firstRowFirstColumn="0" w:firstRowLastColumn="0" w:lastRowFirstColumn="0" w:lastRowLastColumn="0"/>
              <w:rPr>
                <w:color w:val="0B1D2B"/>
              </w:rPr>
            </w:pPr>
          </w:p>
        </w:tc>
      </w:tr>
      <w:tr w:rsidR="006570DF" w:rsidRPr="00BB7490" w14:paraId="4A7ABF59" w14:textId="77777777" w:rsidTr="00426176">
        <w:tc>
          <w:tcPr>
            <w:cnfStyle w:val="001000000000" w:firstRow="0" w:lastRow="0" w:firstColumn="1" w:lastColumn="0" w:oddVBand="0" w:evenVBand="0" w:oddHBand="0" w:evenHBand="0" w:firstRowFirstColumn="0" w:firstRowLastColumn="0" w:lastRowFirstColumn="0" w:lastRowLastColumn="0"/>
            <w:tcW w:w="2694" w:type="dxa"/>
            <w:shd w:val="clear" w:color="auto" w:fill="DADEE6"/>
          </w:tcPr>
          <w:p w14:paraId="2A264597" w14:textId="5F6AA42E" w:rsidR="006570DF" w:rsidRPr="00BB7490" w:rsidRDefault="00F41C6A" w:rsidP="0037364E">
            <w:pPr>
              <w:rPr>
                <w:color w:val="0B1D2B"/>
              </w:rPr>
            </w:pPr>
            <w:r w:rsidRPr="00BB7490">
              <w:rPr>
                <w:color w:val="0B1D2B"/>
              </w:rPr>
              <w:t xml:space="preserve">Describe how the proposed network will support deployment of 5G, successor wireless technologies, and other advanced services. How will your network be able to support rural capacity backhaul of at least 300 Mbps download and 30 Mbps upload capacity to each of three mobile carriers within the proposed project area?  </w:t>
            </w:r>
          </w:p>
        </w:tc>
        <w:tc>
          <w:tcPr>
            <w:tcW w:w="1423" w:type="dxa"/>
            <w:shd w:val="clear" w:color="auto" w:fill="DADEE6"/>
          </w:tcPr>
          <w:p w14:paraId="194879DD" w14:textId="77777777" w:rsidR="006570DF" w:rsidRPr="00BB7490" w:rsidRDefault="006570DF" w:rsidP="0037364E">
            <w:pPr>
              <w:cnfStyle w:val="000000000000" w:firstRow="0" w:lastRow="0" w:firstColumn="0" w:lastColumn="0" w:oddVBand="0" w:evenVBand="0" w:oddHBand="0" w:evenHBand="0" w:firstRowFirstColumn="0" w:firstRowLastColumn="0" w:lastRowFirstColumn="0" w:lastRowLastColumn="0"/>
              <w:rPr>
                <w:color w:val="0B1D2B"/>
              </w:rPr>
            </w:pPr>
          </w:p>
        </w:tc>
        <w:tc>
          <w:tcPr>
            <w:tcW w:w="1733" w:type="dxa"/>
            <w:shd w:val="clear" w:color="auto" w:fill="DADEE6"/>
          </w:tcPr>
          <w:p w14:paraId="0C77DC1E" w14:textId="77777777" w:rsidR="006570DF" w:rsidRPr="00BB7490" w:rsidRDefault="006570DF" w:rsidP="0037364E">
            <w:pPr>
              <w:cnfStyle w:val="000000000000" w:firstRow="0" w:lastRow="0" w:firstColumn="0" w:lastColumn="0" w:oddVBand="0" w:evenVBand="0" w:oddHBand="0" w:evenHBand="0" w:firstRowFirstColumn="0" w:firstRowLastColumn="0" w:lastRowFirstColumn="0" w:lastRowLastColumn="0"/>
              <w:rPr>
                <w:color w:val="0B1D2B"/>
              </w:rPr>
            </w:pPr>
          </w:p>
        </w:tc>
        <w:tc>
          <w:tcPr>
            <w:tcW w:w="1755" w:type="dxa"/>
            <w:shd w:val="clear" w:color="auto" w:fill="DADEE6"/>
          </w:tcPr>
          <w:p w14:paraId="6D4433A7" w14:textId="77777777" w:rsidR="006570DF" w:rsidRPr="00BB7490" w:rsidRDefault="006570DF" w:rsidP="0037364E">
            <w:pPr>
              <w:cnfStyle w:val="000000000000" w:firstRow="0" w:lastRow="0" w:firstColumn="0" w:lastColumn="0" w:oddVBand="0" w:evenVBand="0" w:oddHBand="0" w:evenHBand="0" w:firstRowFirstColumn="0" w:firstRowLastColumn="0" w:lastRowFirstColumn="0" w:lastRowLastColumn="0"/>
              <w:rPr>
                <w:color w:val="0B1D2B"/>
              </w:rPr>
            </w:pPr>
          </w:p>
        </w:tc>
        <w:tc>
          <w:tcPr>
            <w:tcW w:w="1875" w:type="dxa"/>
            <w:shd w:val="clear" w:color="auto" w:fill="DADEE6"/>
          </w:tcPr>
          <w:p w14:paraId="6C7E75D1" w14:textId="19295C5E" w:rsidR="006570DF" w:rsidRPr="00BB7490" w:rsidRDefault="00FE499E"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Your response must include a description of the technology used for the backhaul (if different from the one serving the BSLs) and any modifications that need to be made to the network.</w:t>
            </w:r>
          </w:p>
        </w:tc>
      </w:tr>
    </w:tbl>
    <w:p w14:paraId="2FB4C8EF" w14:textId="77777777" w:rsidR="00366471" w:rsidRPr="001B6CB4" w:rsidRDefault="00366471" w:rsidP="0037364E">
      <w:pPr>
        <w:rPr>
          <w:rFonts w:asciiTheme="majorHAnsi" w:hAnsiTheme="majorHAnsi"/>
        </w:rPr>
      </w:pPr>
    </w:p>
    <w:p w14:paraId="458D4C72" w14:textId="47C55AFE" w:rsidR="00366471" w:rsidRPr="00426176" w:rsidRDefault="007D16C1" w:rsidP="0037364E">
      <w:pPr>
        <w:pStyle w:val="Heading3"/>
        <w:rPr>
          <w:rFonts w:asciiTheme="majorHAnsi" w:hAnsiTheme="majorHAnsi"/>
          <w:color w:val="5F6E8F"/>
        </w:rPr>
      </w:pPr>
      <w:r w:rsidRPr="00426176">
        <w:rPr>
          <w:rFonts w:asciiTheme="majorHAnsi" w:hAnsiTheme="majorHAnsi"/>
          <w:color w:val="5F6E8F"/>
        </w:rPr>
        <w:t xml:space="preserve">Tab </w:t>
      </w:r>
      <w:r w:rsidR="0051568F" w:rsidRPr="00426176">
        <w:rPr>
          <w:rFonts w:asciiTheme="majorHAnsi" w:hAnsiTheme="majorHAnsi"/>
          <w:color w:val="5F6E8F"/>
        </w:rPr>
        <w:t>4</w:t>
      </w:r>
      <w:r w:rsidRPr="00426176">
        <w:rPr>
          <w:rFonts w:asciiTheme="majorHAnsi" w:hAnsiTheme="majorHAnsi"/>
          <w:color w:val="5F6E8F"/>
        </w:rPr>
        <w:t xml:space="preserve">. </w:t>
      </w:r>
      <w:r w:rsidR="00366471" w:rsidRPr="00426176">
        <w:rPr>
          <w:rFonts w:asciiTheme="majorHAnsi" w:hAnsiTheme="majorHAnsi"/>
          <w:color w:val="5F6E8F"/>
        </w:rPr>
        <w:t xml:space="preserve">Tower </w:t>
      </w:r>
      <w:r w:rsidR="00306388" w:rsidRPr="00426176">
        <w:rPr>
          <w:rFonts w:asciiTheme="majorHAnsi" w:hAnsiTheme="majorHAnsi"/>
          <w:color w:val="5F6E8F"/>
        </w:rPr>
        <w:t>S</w:t>
      </w:r>
      <w:r w:rsidR="00366471" w:rsidRPr="00426176">
        <w:rPr>
          <w:rFonts w:asciiTheme="majorHAnsi" w:hAnsiTheme="majorHAnsi"/>
          <w:color w:val="5F6E8F"/>
        </w:rPr>
        <w:t xml:space="preserve">ites </w:t>
      </w:r>
      <w:r w:rsidR="00306388" w:rsidRPr="00426176">
        <w:rPr>
          <w:rFonts w:asciiTheme="majorHAnsi" w:hAnsiTheme="majorHAnsi"/>
          <w:color w:val="5F6E8F"/>
        </w:rPr>
        <w:t>T</w:t>
      </w:r>
      <w:r w:rsidR="00366471" w:rsidRPr="00426176">
        <w:rPr>
          <w:rFonts w:asciiTheme="majorHAnsi" w:hAnsiTheme="majorHAnsi"/>
          <w:color w:val="5F6E8F"/>
        </w:rPr>
        <w:t>ab</w:t>
      </w:r>
    </w:p>
    <w:tbl>
      <w:tblPr>
        <w:tblStyle w:val="GridTable4-Accent1"/>
        <w:tblW w:w="9355" w:type="dxa"/>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ayout w:type="fixed"/>
        <w:tblLook w:val="04A0" w:firstRow="1" w:lastRow="0" w:firstColumn="1" w:lastColumn="0" w:noHBand="0" w:noVBand="1"/>
      </w:tblPr>
      <w:tblGrid>
        <w:gridCol w:w="2718"/>
        <w:gridCol w:w="1440"/>
        <w:gridCol w:w="1710"/>
        <w:gridCol w:w="1710"/>
        <w:gridCol w:w="1777"/>
      </w:tblGrid>
      <w:tr w:rsidR="004F447E" w:rsidRPr="00BB7490" w14:paraId="4C61EE07" w14:textId="77777777" w:rsidTr="00CE06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8" w:type="dxa"/>
            <w:tcBorders>
              <w:top w:val="none" w:sz="0" w:space="0" w:color="auto"/>
              <w:left w:val="none" w:sz="0" w:space="0" w:color="auto"/>
              <w:bottom w:val="none" w:sz="0" w:space="0" w:color="auto"/>
              <w:right w:val="none" w:sz="0" w:space="0" w:color="auto"/>
            </w:tcBorders>
            <w:shd w:val="clear" w:color="auto" w:fill="0B1D2B"/>
          </w:tcPr>
          <w:p w14:paraId="58BA802A" w14:textId="77777777" w:rsidR="00366471" w:rsidRPr="00BB7490" w:rsidRDefault="00366471" w:rsidP="0037364E">
            <w:r w:rsidRPr="00BB7490">
              <w:t>Field</w:t>
            </w:r>
          </w:p>
        </w:tc>
        <w:tc>
          <w:tcPr>
            <w:tcW w:w="1440" w:type="dxa"/>
            <w:tcBorders>
              <w:top w:val="none" w:sz="0" w:space="0" w:color="auto"/>
              <w:left w:val="none" w:sz="0" w:space="0" w:color="auto"/>
              <w:bottom w:val="none" w:sz="0" w:space="0" w:color="auto"/>
              <w:right w:val="none" w:sz="0" w:space="0" w:color="auto"/>
            </w:tcBorders>
            <w:shd w:val="clear" w:color="auto" w:fill="0B1D2B"/>
          </w:tcPr>
          <w:p w14:paraId="05D3A16E"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Data type</w:t>
            </w:r>
          </w:p>
        </w:tc>
        <w:tc>
          <w:tcPr>
            <w:tcW w:w="1710" w:type="dxa"/>
            <w:tcBorders>
              <w:top w:val="none" w:sz="0" w:space="0" w:color="auto"/>
              <w:left w:val="none" w:sz="0" w:space="0" w:color="auto"/>
              <w:bottom w:val="none" w:sz="0" w:space="0" w:color="auto"/>
              <w:right w:val="none" w:sz="0" w:space="0" w:color="auto"/>
            </w:tcBorders>
            <w:shd w:val="clear" w:color="auto" w:fill="0B1D2B"/>
          </w:tcPr>
          <w:p w14:paraId="22E4A818"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Example</w:t>
            </w:r>
          </w:p>
        </w:tc>
        <w:tc>
          <w:tcPr>
            <w:tcW w:w="1710" w:type="dxa"/>
            <w:tcBorders>
              <w:top w:val="none" w:sz="0" w:space="0" w:color="auto"/>
              <w:left w:val="none" w:sz="0" w:space="0" w:color="auto"/>
              <w:bottom w:val="none" w:sz="0" w:space="0" w:color="auto"/>
              <w:right w:val="none" w:sz="0" w:space="0" w:color="auto"/>
            </w:tcBorders>
            <w:shd w:val="clear" w:color="auto" w:fill="0B1D2B"/>
          </w:tcPr>
          <w:p w14:paraId="39115DDC"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Description</w:t>
            </w:r>
          </w:p>
        </w:tc>
        <w:tc>
          <w:tcPr>
            <w:tcW w:w="1777" w:type="dxa"/>
            <w:tcBorders>
              <w:top w:val="none" w:sz="0" w:space="0" w:color="auto"/>
              <w:left w:val="none" w:sz="0" w:space="0" w:color="auto"/>
              <w:bottom w:val="none" w:sz="0" w:space="0" w:color="auto"/>
              <w:right w:val="none" w:sz="0" w:space="0" w:color="auto"/>
            </w:tcBorders>
            <w:shd w:val="clear" w:color="auto" w:fill="0B1D2B"/>
          </w:tcPr>
          <w:p w14:paraId="6A4AA327"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Constraints</w:t>
            </w:r>
          </w:p>
        </w:tc>
      </w:tr>
      <w:tr w:rsidR="004F447E" w:rsidRPr="00BB7490" w14:paraId="0B2CB3DE"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63F55ABB" w14:textId="77777777" w:rsidR="00366471" w:rsidRPr="00BB7490" w:rsidRDefault="00366471" w:rsidP="0037364E">
            <w:pPr>
              <w:rPr>
                <w:color w:val="0B1D2B"/>
              </w:rPr>
            </w:pPr>
            <w:r w:rsidRPr="00BB7490">
              <w:rPr>
                <w:color w:val="0B1D2B"/>
              </w:rPr>
              <w:t>Site name</w:t>
            </w:r>
          </w:p>
        </w:tc>
        <w:tc>
          <w:tcPr>
            <w:tcW w:w="1440" w:type="dxa"/>
            <w:shd w:val="clear" w:color="auto" w:fill="FFFFFF" w:themeFill="background1"/>
          </w:tcPr>
          <w:p w14:paraId="56A6B01E"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10" w:type="dxa"/>
            <w:shd w:val="clear" w:color="auto" w:fill="FFFFFF" w:themeFill="background1"/>
          </w:tcPr>
          <w:p w14:paraId="53BF563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LIZ001</w:t>
            </w:r>
          </w:p>
        </w:tc>
        <w:tc>
          <w:tcPr>
            <w:tcW w:w="1710" w:type="dxa"/>
            <w:shd w:val="clear" w:color="auto" w:fill="FFFFFF" w:themeFill="background1"/>
          </w:tcPr>
          <w:p w14:paraId="6E5BB50D" w14:textId="065D69FE"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b/>
                <w:color w:val="0B1D2B"/>
              </w:rPr>
            </w:pPr>
            <w:r w:rsidRPr="00BB7490">
              <w:rPr>
                <w:color w:val="0B1D2B"/>
              </w:rPr>
              <w:t xml:space="preserve">String identifier of </w:t>
            </w:r>
            <w:r w:rsidR="00DE2C22" w:rsidRPr="00BB7490">
              <w:rPr>
                <w:color w:val="0B1D2B"/>
              </w:rPr>
              <w:t xml:space="preserve">the </w:t>
            </w:r>
            <w:r w:rsidRPr="00BB7490">
              <w:rPr>
                <w:color w:val="0B1D2B"/>
              </w:rPr>
              <w:t>site</w:t>
            </w:r>
          </w:p>
        </w:tc>
        <w:tc>
          <w:tcPr>
            <w:tcW w:w="1777" w:type="dxa"/>
            <w:shd w:val="clear" w:color="auto" w:fill="FFFFFF" w:themeFill="background1"/>
          </w:tcPr>
          <w:p w14:paraId="4F3DA696"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All sites </w:t>
            </w:r>
            <w:r w:rsidRPr="00BB7490">
              <w:rPr>
                <w:b/>
                <w:color w:val="0B1D2B"/>
              </w:rPr>
              <w:t xml:space="preserve">must </w:t>
            </w:r>
            <w:r w:rsidRPr="00BB7490">
              <w:rPr>
                <w:color w:val="0B1D2B"/>
              </w:rPr>
              <w:t>have a unique site name</w:t>
            </w:r>
          </w:p>
        </w:tc>
      </w:tr>
      <w:tr w:rsidR="004F447E" w:rsidRPr="00BB7490" w14:paraId="1D8BA093" w14:textId="77777777" w:rsidTr="00CE0694">
        <w:tc>
          <w:tcPr>
            <w:cnfStyle w:val="001000000000" w:firstRow="0" w:lastRow="0" w:firstColumn="1" w:lastColumn="0" w:oddVBand="0" w:evenVBand="0" w:oddHBand="0" w:evenHBand="0" w:firstRowFirstColumn="0" w:firstRowLastColumn="0" w:lastRowFirstColumn="0" w:lastRowLastColumn="0"/>
            <w:tcW w:w="2718" w:type="dxa"/>
            <w:shd w:val="clear" w:color="auto" w:fill="DADEE6"/>
          </w:tcPr>
          <w:p w14:paraId="4CFD0A4A" w14:textId="77777777" w:rsidR="00366471" w:rsidRPr="00BB7490" w:rsidRDefault="00366471" w:rsidP="0037364E">
            <w:pPr>
              <w:rPr>
                <w:color w:val="0B1D2B"/>
              </w:rPr>
            </w:pPr>
            <w:r w:rsidRPr="00BB7490">
              <w:rPr>
                <w:color w:val="0B1D2B"/>
              </w:rPr>
              <w:t>Latitude</w:t>
            </w:r>
          </w:p>
        </w:tc>
        <w:tc>
          <w:tcPr>
            <w:tcW w:w="1440" w:type="dxa"/>
            <w:shd w:val="clear" w:color="auto" w:fill="DADEE6"/>
          </w:tcPr>
          <w:p w14:paraId="22808D08"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710" w:type="dxa"/>
            <w:shd w:val="clear" w:color="auto" w:fill="DADEE6"/>
          </w:tcPr>
          <w:p w14:paraId="38AF1EB5"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36.243600</w:t>
            </w:r>
          </w:p>
        </w:tc>
        <w:tc>
          <w:tcPr>
            <w:tcW w:w="1710" w:type="dxa"/>
            <w:shd w:val="clear" w:color="auto" w:fill="DADEE6"/>
          </w:tcPr>
          <w:p w14:paraId="3139E570" w14:textId="4103D2F0"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Geographic coordinate in decimal degrees (WGS84), indicating the north–south position of the </w:t>
            </w:r>
            <w:r w:rsidR="00A727C0" w:rsidRPr="00BB7490">
              <w:rPr>
                <w:color w:val="0B1D2B"/>
              </w:rPr>
              <w:t xml:space="preserve">tower </w:t>
            </w:r>
            <w:r w:rsidR="00B90C83" w:rsidRPr="00BB7490">
              <w:rPr>
                <w:color w:val="0B1D2B"/>
              </w:rPr>
              <w:t>site</w:t>
            </w:r>
          </w:p>
        </w:tc>
        <w:tc>
          <w:tcPr>
            <w:tcW w:w="1777" w:type="dxa"/>
            <w:shd w:val="clear" w:color="auto" w:fill="DADEE6"/>
          </w:tcPr>
          <w:p w14:paraId="1523D1CE"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-90.000000 to 90.000000</w:t>
            </w:r>
          </w:p>
          <w:p w14:paraId="1A3496B1"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6E85C962" w14:textId="44EF27DA" w:rsidR="00366471" w:rsidRPr="00BB7490" w:rsidRDefault="00B57520"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w:t>
            </w:r>
            <w:r w:rsidR="00366471" w:rsidRPr="00BB7490">
              <w:rPr>
                <w:color w:val="0B1D2B"/>
              </w:rPr>
              <w:t>t least six decimal places</w:t>
            </w:r>
          </w:p>
        </w:tc>
      </w:tr>
      <w:tr w:rsidR="004F447E" w:rsidRPr="00BB7490" w14:paraId="12952AB4"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109BF781" w14:textId="77777777" w:rsidR="00366471" w:rsidRPr="00BB7490" w:rsidRDefault="00366471" w:rsidP="0037364E">
            <w:pPr>
              <w:rPr>
                <w:color w:val="0B1D2B"/>
              </w:rPr>
            </w:pPr>
            <w:r w:rsidRPr="00BB7490">
              <w:rPr>
                <w:color w:val="0B1D2B"/>
              </w:rPr>
              <w:t>Longitude</w:t>
            </w:r>
          </w:p>
        </w:tc>
        <w:tc>
          <w:tcPr>
            <w:tcW w:w="1440" w:type="dxa"/>
            <w:shd w:val="clear" w:color="auto" w:fill="FFFFFF" w:themeFill="background1"/>
          </w:tcPr>
          <w:p w14:paraId="4A72CA02"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1710" w:type="dxa"/>
            <w:shd w:val="clear" w:color="auto" w:fill="FFFFFF" w:themeFill="background1"/>
          </w:tcPr>
          <w:p w14:paraId="30BC86C5"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-77.931100</w:t>
            </w:r>
          </w:p>
        </w:tc>
        <w:tc>
          <w:tcPr>
            <w:tcW w:w="1710" w:type="dxa"/>
            <w:shd w:val="clear" w:color="auto" w:fill="FFFFFF" w:themeFill="background1"/>
          </w:tcPr>
          <w:p w14:paraId="4B8AF773" w14:textId="16E7430C"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b/>
                <w:color w:val="0B1D2B"/>
              </w:rPr>
            </w:pPr>
            <w:r w:rsidRPr="00BB7490">
              <w:rPr>
                <w:color w:val="0B1D2B"/>
              </w:rPr>
              <w:t xml:space="preserve">Geographic coordinate in decimal degrees (WGS84), indicating the east–west position of the </w:t>
            </w:r>
            <w:r w:rsidR="00A727C0" w:rsidRPr="00BB7490">
              <w:rPr>
                <w:color w:val="0B1D2B"/>
              </w:rPr>
              <w:t xml:space="preserve">tower </w:t>
            </w:r>
            <w:r w:rsidR="00B90C83" w:rsidRPr="00BB7490">
              <w:rPr>
                <w:color w:val="0B1D2B"/>
              </w:rPr>
              <w:t>site</w:t>
            </w:r>
          </w:p>
        </w:tc>
        <w:tc>
          <w:tcPr>
            <w:tcW w:w="1777" w:type="dxa"/>
            <w:shd w:val="clear" w:color="auto" w:fill="FFFFFF" w:themeFill="background1"/>
          </w:tcPr>
          <w:p w14:paraId="2D43E65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Range: </w:t>
            </w:r>
          </w:p>
          <w:p w14:paraId="20E8A991"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-180.000000 to 180.000000</w:t>
            </w:r>
          </w:p>
          <w:p w14:paraId="18BDF33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4A28997D" w14:textId="07198199" w:rsidR="00366471" w:rsidRPr="00BB7490" w:rsidRDefault="00B57520"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w:t>
            </w:r>
            <w:r w:rsidR="00366471" w:rsidRPr="00BB7490">
              <w:rPr>
                <w:color w:val="0B1D2B"/>
              </w:rPr>
              <w:t>t least six decimal places</w:t>
            </w:r>
          </w:p>
        </w:tc>
      </w:tr>
      <w:tr w:rsidR="004F447E" w:rsidRPr="00BB7490" w14:paraId="11354991" w14:textId="77777777" w:rsidTr="00CE0694">
        <w:tc>
          <w:tcPr>
            <w:cnfStyle w:val="001000000000" w:firstRow="0" w:lastRow="0" w:firstColumn="1" w:lastColumn="0" w:oddVBand="0" w:evenVBand="0" w:oddHBand="0" w:evenHBand="0" w:firstRowFirstColumn="0" w:firstRowLastColumn="0" w:lastRowFirstColumn="0" w:lastRowLastColumn="0"/>
            <w:tcW w:w="2718" w:type="dxa"/>
            <w:shd w:val="clear" w:color="auto" w:fill="DADEE6"/>
          </w:tcPr>
          <w:p w14:paraId="7F93EA24" w14:textId="77777777" w:rsidR="00366471" w:rsidRPr="00BB7490" w:rsidRDefault="00366471" w:rsidP="0037364E">
            <w:pPr>
              <w:rPr>
                <w:color w:val="0B1D2B"/>
              </w:rPr>
            </w:pPr>
            <w:r w:rsidRPr="00BB7490">
              <w:rPr>
                <w:color w:val="0B1D2B"/>
              </w:rPr>
              <w:t>Elevation (feet)</w:t>
            </w:r>
          </w:p>
        </w:tc>
        <w:tc>
          <w:tcPr>
            <w:tcW w:w="1440" w:type="dxa"/>
            <w:shd w:val="clear" w:color="auto" w:fill="DADEE6"/>
          </w:tcPr>
          <w:p w14:paraId="688A7477"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710" w:type="dxa"/>
            <w:shd w:val="clear" w:color="auto" w:fill="DADEE6"/>
          </w:tcPr>
          <w:p w14:paraId="22A2F025"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5.0</w:t>
            </w:r>
          </w:p>
        </w:tc>
        <w:tc>
          <w:tcPr>
            <w:tcW w:w="1710" w:type="dxa"/>
            <w:shd w:val="clear" w:color="auto" w:fill="DADEE6"/>
          </w:tcPr>
          <w:p w14:paraId="5FE37908" w14:textId="3BE337FA"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b/>
                <w:color w:val="0B1D2B"/>
              </w:rPr>
            </w:pPr>
            <w:r w:rsidRPr="00BB7490">
              <w:rPr>
                <w:color w:val="0B1D2B"/>
              </w:rPr>
              <w:t xml:space="preserve">The elevation of the </w:t>
            </w:r>
            <w:r w:rsidR="00B90C83" w:rsidRPr="00BB7490">
              <w:rPr>
                <w:color w:val="0B1D2B"/>
              </w:rPr>
              <w:t>site</w:t>
            </w:r>
            <w:r w:rsidRPr="00BB7490">
              <w:rPr>
                <w:color w:val="0B1D2B"/>
              </w:rPr>
              <w:t xml:space="preserve"> above </w:t>
            </w:r>
            <w:proofErr w:type="gramStart"/>
            <w:r w:rsidRPr="00BB7490">
              <w:rPr>
                <w:color w:val="0B1D2B"/>
              </w:rPr>
              <w:t>mean</w:t>
            </w:r>
            <w:proofErr w:type="gramEnd"/>
            <w:r w:rsidRPr="00BB7490">
              <w:rPr>
                <w:color w:val="0B1D2B"/>
              </w:rPr>
              <w:t xml:space="preserve"> sea level</w:t>
            </w:r>
          </w:p>
        </w:tc>
        <w:tc>
          <w:tcPr>
            <w:tcW w:w="1777" w:type="dxa"/>
            <w:shd w:val="clear" w:color="auto" w:fill="DADEE6"/>
          </w:tcPr>
          <w:p w14:paraId="34A70D96"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w:t>
            </w:r>
          </w:p>
          <w:p w14:paraId="3ADA218F" w14:textId="5AF9B338"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 -32,000.0 to 32,000.0</w:t>
            </w:r>
          </w:p>
          <w:p w14:paraId="20251478" w14:textId="0B513254"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07C0F9A1" w14:textId="72CF3C94" w:rsidR="00366471" w:rsidRPr="00BB7490" w:rsidRDefault="00934089"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2F27E9AD" w:rsidRPr="00BB7490">
              <w:rPr>
                <w:color w:val="0B1D2B"/>
              </w:rPr>
              <w:t xml:space="preserve"> one decimal place</w:t>
            </w:r>
          </w:p>
        </w:tc>
      </w:tr>
      <w:tr w:rsidR="004F447E" w:rsidRPr="00BB7490" w14:paraId="3A48D99A"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4453FC5E" w14:textId="77777777" w:rsidR="00366471" w:rsidRPr="00BB7490" w:rsidRDefault="00366471" w:rsidP="0037364E">
            <w:pPr>
              <w:rPr>
                <w:color w:val="0B1D2B"/>
              </w:rPr>
            </w:pPr>
            <w:r w:rsidRPr="00BB7490">
              <w:rPr>
                <w:color w:val="0B1D2B"/>
              </w:rPr>
              <w:t>Address line 1</w:t>
            </w:r>
          </w:p>
        </w:tc>
        <w:tc>
          <w:tcPr>
            <w:tcW w:w="1440" w:type="dxa"/>
            <w:shd w:val="clear" w:color="auto" w:fill="FFFFFF" w:themeFill="background1"/>
          </w:tcPr>
          <w:p w14:paraId="650580EE"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10" w:type="dxa"/>
            <w:shd w:val="clear" w:color="auto" w:fill="FFFFFF" w:themeFill="background1"/>
          </w:tcPr>
          <w:p w14:paraId="1F30220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1312 Mockingbird Lane</w:t>
            </w:r>
          </w:p>
        </w:tc>
        <w:tc>
          <w:tcPr>
            <w:tcW w:w="1710" w:type="dxa"/>
            <w:shd w:val="clear" w:color="auto" w:fill="FFFFFF" w:themeFill="background1"/>
          </w:tcPr>
          <w:p w14:paraId="1496FC4E" w14:textId="3FCCA012"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b/>
                <w:color w:val="0B1D2B"/>
              </w:rPr>
            </w:pPr>
            <w:r w:rsidRPr="00BB7490">
              <w:rPr>
                <w:color w:val="0B1D2B"/>
              </w:rPr>
              <w:t xml:space="preserve">Primary street address or physical location of the </w:t>
            </w:r>
            <w:r w:rsidR="00B90C83" w:rsidRPr="00BB7490">
              <w:rPr>
                <w:color w:val="0B1D2B"/>
              </w:rPr>
              <w:t>site</w:t>
            </w:r>
            <w:r w:rsidRPr="00BB7490">
              <w:rPr>
                <w:color w:val="0B1D2B"/>
              </w:rPr>
              <w:t xml:space="preserve"> (e.g., street number and name)</w:t>
            </w:r>
          </w:p>
        </w:tc>
        <w:tc>
          <w:tcPr>
            <w:tcW w:w="1777" w:type="dxa"/>
            <w:shd w:val="clear" w:color="auto" w:fill="FFFFFF" w:themeFill="background1"/>
          </w:tcPr>
          <w:p w14:paraId="7F59FCE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r>
      <w:tr w:rsidR="004F447E" w:rsidRPr="00BB7490" w14:paraId="5D6F81EB" w14:textId="77777777" w:rsidTr="00CE0694">
        <w:tc>
          <w:tcPr>
            <w:cnfStyle w:val="001000000000" w:firstRow="0" w:lastRow="0" w:firstColumn="1" w:lastColumn="0" w:oddVBand="0" w:evenVBand="0" w:oddHBand="0" w:evenHBand="0" w:firstRowFirstColumn="0" w:firstRowLastColumn="0" w:lastRowFirstColumn="0" w:lastRowLastColumn="0"/>
            <w:tcW w:w="2718" w:type="dxa"/>
            <w:shd w:val="clear" w:color="auto" w:fill="DADEE6"/>
          </w:tcPr>
          <w:p w14:paraId="17D0CA21" w14:textId="77777777" w:rsidR="00366471" w:rsidRPr="00BB7490" w:rsidRDefault="00366471" w:rsidP="0037364E">
            <w:pPr>
              <w:rPr>
                <w:color w:val="0B1D2B"/>
              </w:rPr>
            </w:pPr>
            <w:r w:rsidRPr="00BB7490">
              <w:rPr>
                <w:color w:val="0B1D2B"/>
              </w:rPr>
              <w:t>Address line 2</w:t>
            </w:r>
          </w:p>
        </w:tc>
        <w:tc>
          <w:tcPr>
            <w:tcW w:w="1440" w:type="dxa"/>
            <w:shd w:val="clear" w:color="auto" w:fill="DADEE6"/>
          </w:tcPr>
          <w:p w14:paraId="3FE71E05"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10" w:type="dxa"/>
            <w:shd w:val="clear" w:color="auto" w:fill="DADEE6"/>
          </w:tcPr>
          <w:p w14:paraId="20776AFA" w14:textId="5EAAA3E0" w:rsidR="00366471" w:rsidRPr="00BB7490" w:rsidRDefault="00EA5D0D"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Unit</w:t>
            </w:r>
            <w:r w:rsidR="00366471" w:rsidRPr="00BB7490">
              <w:rPr>
                <w:color w:val="0B1D2B"/>
              </w:rPr>
              <w:t>. 1</w:t>
            </w:r>
          </w:p>
        </w:tc>
        <w:tc>
          <w:tcPr>
            <w:tcW w:w="1710" w:type="dxa"/>
            <w:shd w:val="clear" w:color="auto" w:fill="DADEE6"/>
          </w:tcPr>
          <w:p w14:paraId="204FC566" w14:textId="3F33A8E5"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Additional address information such as unit, suite, apartment, or building number</w:t>
            </w:r>
            <w:r w:rsidR="00B807B4" w:rsidRPr="00BB7490">
              <w:rPr>
                <w:color w:val="0B1D2B"/>
              </w:rPr>
              <w:t xml:space="preserve"> for the tower site</w:t>
            </w:r>
          </w:p>
        </w:tc>
        <w:tc>
          <w:tcPr>
            <w:tcW w:w="1777" w:type="dxa"/>
            <w:shd w:val="clear" w:color="auto" w:fill="DADEE6"/>
          </w:tcPr>
          <w:p w14:paraId="2F54A5F5"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r>
      <w:tr w:rsidR="004F447E" w:rsidRPr="00BB7490" w14:paraId="7582F67E"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19D7ED04" w14:textId="77777777" w:rsidR="00366471" w:rsidRPr="00BB7490" w:rsidRDefault="00366471" w:rsidP="0037364E">
            <w:pPr>
              <w:rPr>
                <w:color w:val="0B1D2B"/>
              </w:rPr>
            </w:pPr>
            <w:r w:rsidRPr="00BB7490">
              <w:rPr>
                <w:color w:val="0B1D2B"/>
              </w:rPr>
              <w:t>Address line 3</w:t>
            </w:r>
          </w:p>
        </w:tc>
        <w:tc>
          <w:tcPr>
            <w:tcW w:w="1440" w:type="dxa"/>
            <w:shd w:val="clear" w:color="auto" w:fill="FFFFFF" w:themeFill="background1"/>
          </w:tcPr>
          <w:p w14:paraId="0BAC615D"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10" w:type="dxa"/>
            <w:shd w:val="clear" w:color="auto" w:fill="FFFFFF" w:themeFill="background1"/>
          </w:tcPr>
          <w:p w14:paraId="6F1FD505"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Anytown, USA 00000</w:t>
            </w:r>
          </w:p>
        </w:tc>
        <w:tc>
          <w:tcPr>
            <w:tcW w:w="1710" w:type="dxa"/>
            <w:shd w:val="clear" w:color="auto" w:fill="FFFFFF" w:themeFill="background1"/>
          </w:tcPr>
          <w:p w14:paraId="333C0F69" w14:textId="28DCF1C4"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b/>
                <w:color w:val="0B1D2B"/>
              </w:rPr>
            </w:pPr>
            <w:r w:rsidRPr="00BB7490">
              <w:rPr>
                <w:color w:val="0B1D2B"/>
              </w:rPr>
              <w:t xml:space="preserve">City, state, and ZIP code for the </w:t>
            </w:r>
            <w:r w:rsidR="00A727C0" w:rsidRPr="00BB7490">
              <w:rPr>
                <w:color w:val="0B1D2B"/>
              </w:rPr>
              <w:t>tower site</w:t>
            </w:r>
          </w:p>
        </w:tc>
        <w:tc>
          <w:tcPr>
            <w:tcW w:w="1777" w:type="dxa"/>
            <w:shd w:val="clear" w:color="auto" w:fill="FFFFFF" w:themeFill="background1"/>
          </w:tcPr>
          <w:p w14:paraId="22280CE2"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r>
      <w:tr w:rsidR="004F447E" w:rsidRPr="00BB7490" w14:paraId="21CEA573" w14:textId="77777777" w:rsidTr="00CE0694">
        <w:tc>
          <w:tcPr>
            <w:cnfStyle w:val="001000000000" w:firstRow="0" w:lastRow="0" w:firstColumn="1" w:lastColumn="0" w:oddVBand="0" w:evenVBand="0" w:oddHBand="0" w:evenHBand="0" w:firstRowFirstColumn="0" w:firstRowLastColumn="0" w:lastRowFirstColumn="0" w:lastRowLastColumn="0"/>
            <w:tcW w:w="2718" w:type="dxa"/>
            <w:shd w:val="clear" w:color="auto" w:fill="DADEE6"/>
          </w:tcPr>
          <w:p w14:paraId="3C37290C" w14:textId="77777777" w:rsidR="00366471" w:rsidRPr="00BB7490" w:rsidRDefault="00366471" w:rsidP="0037364E">
            <w:pPr>
              <w:rPr>
                <w:color w:val="0B1D2B"/>
              </w:rPr>
            </w:pPr>
            <w:r w:rsidRPr="00BB7490">
              <w:rPr>
                <w:color w:val="0B1D2B"/>
              </w:rPr>
              <w:t>Backhaul type</w:t>
            </w:r>
          </w:p>
        </w:tc>
        <w:tc>
          <w:tcPr>
            <w:tcW w:w="1440" w:type="dxa"/>
            <w:shd w:val="clear" w:color="auto" w:fill="DADEE6"/>
          </w:tcPr>
          <w:p w14:paraId="2B2E9324"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10" w:type="dxa"/>
            <w:shd w:val="clear" w:color="auto" w:fill="DADEE6"/>
          </w:tcPr>
          <w:p w14:paraId="34CFA77E"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Wireless</w:t>
            </w:r>
          </w:p>
        </w:tc>
        <w:tc>
          <w:tcPr>
            <w:tcW w:w="1710" w:type="dxa"/>
            <w:shd w:val="clear" w:color="auto" w:fill="DADEE6"/>
          </w:tcPr>
          <w:p w14:paraId="1D595754" w14:textId="3C234E56"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Type of network connection used to link the tower site to </w:t>
            </w:r>
            <w:r w:rsidR="00D217B3" w:rsidRPr="00BB7490">
              <w:rPr>
                <w:color w:val="0B1D2B"/>
              </w:rPr>
              <w:t xml:space="preserve">the </w:t>
            </w:r>
            <w:r w:rsidRPr="00BB7490">
              <w:rPr>
                <w:color w:val="0B1D2B"/>
              </w:rPr>
              <w:t>core network</w:t>
            </w:r>
          </w:p>
        </w:tc>
        <w:tc>
          <w:tcPr>
            <w:tcW w:w="1777" w:type="dxa"/>
            <w:shd w:val="clear" w:color="auto" w:fill="DADEE6"/>
          </w:tcPr>
          <w:p w14:paraId="07780118"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r>
      <w:tr w:rsidR="004F447E" w:rsidRPr="00BB7490" w14:paraId="1766A669"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0FADFB4E" w14:textId="77777777" w:rsidR="00366471" w:rsidRPr="00BB7490" w:rsidRDefault="00366471" w:rsidP="0037364E">
            <w:pPr>
              <w:rPr>
                <w:color w:val="0B1D2B"/>
              </w:rPr>
            </w:pPr>
            <w:r w:rsidRPr="00BB7490">
              <w:rPr>
                <w:color w:val="0B1D2B"/>
              </w:rPr>
              <w:t>Backhaul capacity (Mbps)</w:t>
            </w:r>
          </w:p>
        </w:tc>
        <w:tc>
          <w:tcPr>
            <w:tcW w:w="1440" w:type="dxa"/>
            <w:shd w:val="clear" w:color="auto" w:fill="FFFFFF" w:themeFill="background1"/>
          </w:tcPr>
          <w:p w14:paraId="208EA09A"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1710" w:type="dxa"/>
            <w:shd w:val="clear" w:color="auto" w:fill="FFFFFF" w:themeFill="background1"/>
          </w:tcPr>
          <w:p w14:paraId="1AB3EF71"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2000.0</w:t>
            </w:r>
          </w:p>
        </w:tc>
        <w:tc>
          <w:tcPr>
            <w:tcW w:w="1710" w:type="dxa"/>
            <w:shd w:val="clear" w:color="auto" w:fill="FFFFFF" w:themeFill="background1"/>
          </w:tcPr>
          <w:p w14:paraId="03F57E13"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Maximum data transmission capacity of the backhaul connection serving the tower site </w:t>
            </w:r>
          </w:p>
        </w:tc>
        <w:tc>
          <w:tcPr>
            <w:tcW w:w="1777" w:type="dxa"/>
            <w:shd w:val="clear" w:color="auto" w:fill="FFFFFF" w:themeFill="background1"/>
          </w:tcPr>
          <w:p w14:paraId="691BA696" w14:textId="47276FC9" w:rsidR="00366471" w:rsidRPr="00BB7490" w:rsidRDefault="4DBD55AE"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Range: </w:t>
            </w:r>
            <w:r w:rsidR="00366471" w:rsidRPr="00BB7490">
              <w:rPr>
                <w:color w:val="0B1D2B"/>
              </w:rPr>
              <w:t>1</w:t>
            </w:r>
            <w:r w:rsidR="37493D42" w:rsidRPr="00BB7490">
              <w:rPr>
                <w:color w:val="0B1D2B"/>
              </w:rPr>
              <w:t xml:space="preserve">.0 </w:t>
            </w:r>
            <w:r w:rsidR="00366471" w:rsidRPr="00BB7490">
              <w:rPr>
                <w:color w:val="0B1D2B"/>
              </w:rPr>
              <w:t>-</w:t>
            </w:r>
            <w:r w:rsidR="47C1645E" w:rsidRPr="00BB7490">
              <w:rPr>
                <w:color w:val="0B1D2B"/>
              </w:rPr>
              <w:t xml:space="preserve"> </w:t>
            </w:r>
            <w:r w:rsidR="00366471" w:rsidRPr="00BB7490">
              <w:rPr>
                <w:color w:val="0B1D2B"/>
              </w:rPr>
              <w:t>20,000</w:t>
            </w:r>
            <w:r w:rsidR="78C83995" w:rsidRPr="00BB7490">
              <w:rPr>
                <w:color w:val="0B1D2B"/>
              </w:rPr>
              <w:t>.0</w:t>
            </w:r>
          </w:p>
          <w:p w14:paraId="53B37890" w14:textId="55EF90D5"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7BF23EF8" w14:textId="4202ACAE" w:rsidR="00366471" w:rsidRPr="00BB7490" w:rsidRDefault="0038544E"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78C83995" w:rsidRPr="00BB7490">
              <w:rPr>
                <w:color w:val="0B1D2B"/>
              </w:rPr>
              <w:t xml:space="preserve"> one decimal place</w:t>
            </w:r>
          </w:p>
        </w:tc>
      </w:tr>
      <w:tr w:rsidR="004F447E" w:rsidRPr="00BB7490" w14:paraId="5D472E42" w14:textId="77777777" w:rsidTr="00CE0694">
        <w:tc>
          <w:tcPr>
            <w:cnfStyle w:val="001000000000" w:firstRow="0" w:lastRow="0" w:firstColumn="1" w:lastColumn="0" w:oddVBand="0" w:evenVBand="0" w:oddHBand="0" w:evenHBand="0" w:firstRowFirstColumn="0" w:firstRowLastColumn="0" w:lastRowFirstColumn="0" w:lastRowLastColumn="0"/>
            <w:tcW w:w="2718" w:type="dxa"/>
            <w:shd w:val="clear" w:color="auto" w:fill="DADEE6"/>
          </w:tcPr>
          <w:p w14:paraId="580AB66D" w14:textId="77777777" w:rsidR="00366471" w:rsidRPr="00BB7490" w:rsidRDefault="00366471" w:rsidP="0037364E">
            <w:pPr>
              <w:rPr>
                <w:color w:val="0B1D2B"/>
              </w:rPr>
            </w:pPr>
            <w:r w:rsidRPr="00BB7490">
              <w:rPr>
                <w:color w:val="0B1D2B"/>
              </w:rPr>
              <w:t>Structure type</w:t>
            </w:r>
          </w:p>
        </w:tc>
        <w:tc>
          <w:tcPr>
            <w:tcW w:w="1440" w:type="dxa"/>
            <w:shd w:val="clear" w:color="auto" w:fill="DADEE6"/>
          </w:tcPr>
          <w:p w14:paraId="2E055ADA"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10" w:type="dxa"/>
            <w:shd w:val="clear" w:color="auto" w:fill="DADEE6"/>
          </w:tcPr>
          <w:p w14:paraId="1E7B1C36"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Monopole</w:t>
            </w:r>
          </w:p>
        </w:tc>
        <w:tc>
          <w:tcPr>
            <w:tcW w:w="1710" w:type="dxa"/>
            <w:shd w:val="clear" w:color="auto" w:fill="DADEE6"/>
          </w:tcPr>
          <w:p w14:paraId="73F6143D"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Type of physical structure supporting the tower site equipment</w:t>
            </w:r>
          </w:p>
        </w:tc>
        <w:tc>
          <w:tcPr>
            <w:tcW w:w="1777" w:type="dxa"/>
            <w:shd w:val="clear" w:color="auto" w:fill="DADEE6"/>
          </w:tcPr>
          <w:p w14:paraId="42735315"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r>
      <w:tr w:rsidR="004F447E" w:rsidRPr="00BB7490" w14:paraId="33CD5A07"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0EC68DD2" w14:textId="44578120" w:rsidR="00366471" w:rsidRPr="00BB7490" w:rsidRDefault="00366471" w:rsidP="0037364E">
            <w:pPr>
              <w:rPr>
                <w:color w:val="0B1D2B"/>
              </w:rPr>
            </w:pPr>
            <w:r w:rsidRPr="00BB7490">
              <w:rPr>
                <w:color w:val="0B1D2B"/>
              </w:rPr>
              <w:t xml:space="preserve">Call signs for FCC licenses </w:t>
            </w:r>
          </w:p>
        </w:tc>
        <w:tc>
          <w:tcPr>
            <w:tcW w:w="1440" w:type="dxa"/>
            <w:shd w:val="clear" w:color="auto" w:fill="FFFFFF" w:themeFill="background1"/>
          </w:tcPr>
          <w:p w14:paraId="723B5DB8"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710" w:type="dxa"/>
            <w:shd w:val="clear" w:color="auto" w:fill="FFFFFF" w:themeFill="background1"/>
          </w:tcPr>
          <w:p w14:paraId="6A875108"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WLX</w:t>
            </w:r>
            <w:proofErr w:type="gramStart"/>
            <w:r w:rsidRPr="00BB7490">
              <w:rPr>
                <w:rFonts w:cs="Arial"/>
                <w:color w:val="0B1D2B"/>
                <w:sz w:val="22"/>
                <w:szCs w:val="22"/>
              </w:rPr>
              <w:t>123,WLX</w:t>
            </w:r>
            <w:proofErr w:type="gramEnd"/>
            <w:r w:rsidRPr="00BB7490">
              <w:rPr>
                <w:rFonts w:cs="Arial"/>
                <w:color w:val="0B1D2B"/>
                <w:sz w:val="22"/>
                <w:szCs w:val="22"/>
              </w:rPr>
              <w:t>456</w:t>
            </w:r>
          </w:p>
        </w:tc>
        <w:tc>
          <w:tcPr>
            <w:tcW w:w="1710" w:type="dxa"/>
            <w:shd w:val="clear" w:color="auto" w:fill="FFFFFF" w:themeFill="background1"/>
          </w:tcPr>
          <w:p w14:paraId="643C7D0A" w14:textId="453BF96F"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FCC-assigned call signs associated with the licenses required for operation at the site</w:t>
            </w:r>
            <w:r w:rsidR="00306388" w:rsidRPr="00BB7490">
              <w:rPr>
                <w:color w:val="0B1D2B"/>
              </w:rPr>
              <w:t>; f</w:t>
            </w:r>
            <w:r w:rsidRPr="00BB7490">
              <w:rPr>
                <w:color w:val="0B1D2B"/>
              </w:rPr>
              <w:t>or unlicensed spectrum use “Unlicensed”</w:t>
            </w:r>
            <w:r w:rsidR="00DE2C22" w:rsidRPr="00BB7490">
              <w:rPr>
                <w:color w:val="0B1D2B"/>
              </w:rPr>
              <w:t>;</w:t>
            </w:r>
            <w:r w:rsidRPr="00BB7490">
              <w:rPr>
                <w:color w:val="0B1D2B"/>
              </w:rPr>
              <w:t xml:space="preserve"> for 3.65 GHz GAA spectrum use “GAA”</w:t>
            </w:r>
          </w:p>
        </w:tc>
        <w:tc>
          <w:tcPr>
            <w:tcW w:w="1777" w:type="dxa"/>
            <w:shd w:val="clear" w:color="auto" w:fill="FFFFFF" w:themeFill="background1"/>
          </w:tcPr>
          <w:p w14:paraId="7F95E05D" w14:textId="3F498D2B"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Valid responses: Unlicensed, GAA, </w:t>
            </w:r>
            <w:r w:rsidR="00BB0691" w:rsidRPr="00BB7490">
              <w:rPr>
                <w:color w:val="0B1D2B"/>
              </w:rPr>
              <w:t>or list</w:t>
            </w:r>
            <w:r w:rsidRPr="00BB7490">
              <w:rPr>
                <w:color w:val="0B1D2B"/>
              </w:rPr>
              <w:t xml:space="preserve"> of FCC </w:t>
            </w:r>
            <w:r w:rsidR="006D62C2" w:rsidRPr="00BB7490">
              <w:rPr>
                <w:color w:val="0B1D2B"/>
              </w:rPr>
              <w:t>c</w:t>
            </w:r>
            <w:r w:rsidRPr="00BB7490">
              <w:rPr>
                <w:color w:val="0B1D2B"/>
              </w:rPr>
              <w:t>all signs</w:t>
            </w:r>
          </w:p>
        </w:tc>
      </w:tr>
      <w:tr w:rsidR="00C92E35" w:rsidRPr="00BB7490" w14:paraId="59D7A972" w14:textId="77777777" w:rsidTr="00CE0694">
        <w:tc>
          <w:tcPr>
            <w:cnfStyle w:val="001000000000" w:firstRow="0" w:lastRow="0" w:firstColumn="1" w:lastColumn="0" w:oddVBand="0" w:evenVBand="0" w:oddHBand="0" w:evenHBand="0" w:firstRowFirstColumn="0" w:firstRowLastColumn="0" w:lastRowFirstColumn="0" w:lastRowLastColumn="0"/>
            <w:tcW w:w="2718" w:type="dxa"/>
            <w:shd w:val="clear" w:color="auto" w:fill="DADEE6"/>
          </w:tcPr>
          <w:p w14:paraId="68039D53" w14:textId="77777777" w:rsidR="00366471" w:rsidRPr="00BB7490" w:rsidRDefault="00366471" w:rsidP="0037364E">
            <w:pPr>
              <w:rPr>
                <w:color w:val="0B1D2B"/>
              </w:rPr>
            </w:pPr>
            <w:r w:rsidRPr="00BB7490">
              <w:rPr>
                <w:color w:val="0B1D2B"/>
              </w:rPr>
              <w:t>Existing or new tower</w:t>
            </w:r>
          </w:p>
        </w:tc>
        <w:tc>
          <w:tcPr>
            <w:tcW w:w="1440" w:type="dxa"/>
            <w:shd w:val="clear" w:color="auto" w:fill="DADEE6"/>
          </w:tcPr>
          <w:p w14:paraId="6DB770BC"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710" w:type="dxa"/>
            <w:shd w:val="clear" w:color="auto" w:fill="DADEE6"/>
          </w:tcPr>
          <w:p w14:paraId="316CD89B"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Existing</w:t>
            </w:r>
          </w:p>
        </w:tc>
        <w:tc>
          <w:tcPr>
            <w:tcW w:w="1710" w:type="dxa"/>
            <w:shd w:val="clear" w:color="auto" w:fill="DADEE6"/>
          </w:tcPr>
          <w:p w14:paraId="37BE72F9" w14:textId="60C607D6"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Indicates whether the tower is an existing structure or </w:t>
            </w:r>
            <w:r w:rsidR="008061EC" w:rsidRPr="00BB7490">
              <w:rPr>
                <w:color w:val="0B1D2B"/>
              </w:rPr>
              <w:t>if applicant is proposing</w:t>
            </w:r>
            <w:r w:rsidR="00A839EB" w:rsidRPr="00BB7490">
              <w:rPr>
                <w:color w:val="0B1D2B"/>
              </w:rPr>
              <w:t xml:space="preserve"> to build</w:t>
            </w:r>
            <w:r w:rsidRPr="00BB7490">
              <w:rPr>
                <w:color w:val="0B1D2B"/>
              </w:rPr>
              <w:t xml:space="preserve"> a new </w:t>
            </w:r>
            <w:r w:rsidR="00A839EB" w:rsidRPr="00BB7490">
              <w:rPr>
                <w:color w:val="0B1D2B"/>
              </w:rPr>
              <w:t>tower</w:t>
            </w:r>
          </w:p>
        </w:tc>
        <w:tc>
          <w:tcPr>
            <w:tcW w:w="1777" w:type="dxa"/>
            <w:shd w:val="clear" w:color="auto" w:fill="DADEE6"/>
          </w:tcPr>
          <w:p w14:paraId="204D8AEF"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Valid responses: ‘Existing’ or ‘New’</w:t>
            </w:r>
          </w:p>
        </w:tc>
      </w:tr>
    </w:tbl>
    <w:p w14:paraId="418C6437" w14:textId="77777777" w:rsidR="00366471" w:rsidRPr="00C92E35" w:rsidRDefault="00366471" w:rsidP="0037364E">
      <w:pPr>
        <w:rPr>
          <w:rFonts w:asciiTheme="majorHAnsi" w:hAnsiTheme="majorHAnsi"/>
          <w:b/>
          <w:color w:val="0B1D2B"/>
        </w:rPr>
      </w:pPr>
    </w:p>
    <w:p w14:paraId="41ED57BD" w14:textId="3F80CCE5" w:rsidR="00366471" w:rsidRPr="00426176" w:rsidRDefault="007D16C1" w:rsidP="0037364E">
      <w:pPr>
        <w:pStyle w:val="Heading3"/>
        <w:rPr>
          <w:rFonts w:asciiTheme="majorHAnsi" w:hAnsiTheme="majorHAnsi"/>
          <w:color w:val="5F6E8F"/>
        </w:rPr>
      </w:pPr>
      <w:r w:rsidRPr="00426176">
        <w:rPr>
          <w:rFonts w:asciiTheme="majorHAnsi" w:hAnsiTheme="majorHAnsi"/>
          <w:color w:val="5F6E8F"/>
        </w:rPr>
        <w:t xml:space="preserve">Tab </w:t>
      </w:r>
      <w:r w:rsidR="0051568F" w:rsidRPr="00426176">
        <w:rPr>
          <w:rFonts w:asciiTheme="majorHAnsi" w:hAnsiTheme="majorHAnsi"/>
          <w:color w:val="5F6E8F"/>
        </w:rPr>
        <w:t>5</w:t>
      </w:r>
      <w:r w:rsidRPr="00426176">
        <w:rPr>
          <w:rFonts w:asciiTheme="majorHAnsi" w:hAnsiTheme="majorHAnsi"/>
          <w:color w:val="5F6E8F"/>
        </w:rPr>
        <w:t xml:space="preserve">. </w:t>
      </w:r>
      <w:r w:rsidR="00366471" w:rsidRPr="00426176">
        <w:rPr>
          <w:rFonts w:asciiTheme="majorHAnsi" w:hAnsiTheme="majorHAnsi"/>
          <w:color w:val="5F6E8F"/>
        </w:rPr>
        <w:t xml:space="preserve">Sectors </w:t>
      </w:r>
      <w:r w:rsidR="00306388" w:rsidRPr="00426176">
        <w:rPr>
          <w:rFonts w:asciiTheme="majorHAnsi" w:hAnsiTheme="majorHAnsi"/>
          <w:color w:val="5F6E8F"/>
        </w:rPr>
        <w:t>T</w:t>
      </w:r>
      <w:r w:rsidR="00366471" w:rsidRPr="00426176">
        <w:rPr>
          <w:rFonts w:asciiTheme="majorHAnsi" w:hAnsiTheme="majorHAnsi"/>
          <w:color w:val="5F6E8F"/>
        </w:rPr>
        <w:t>ab</w:t>
      </w:r>
    </w:p>
    <w:tbl>
      <w:tblPr>
        <w:tblStyle w:val="GridTable4-Accent1"/>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1854"/>
        <w:gridCol w:w="1364"/>
        <w:gridCol w:w="2311"/>
        <w:gridCol w:w="1859"/>
        <w:gridCol w:w="1962"/>
      </w:tblGrid>
      <w:tr w:rsidR="00C92E35" w:rsidRPr="00BB7490" w14:paraId="05FE065D" w14:textId="77777777" w:rsidTr="00CE06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left w:val="none" w:sz="0" w:space="0" w:color="auto"/>
              <w:bottom w:val="none" w:sz="0" w:space="0" w:color="auto"/>
              <w:right w:val="none" w:sz="0" w:space="0" w:color="auto"/>
            </w:tcBorders>
            <w:shd w:val="clear" w:color="auto" w:fill="0B1D2B"/>
          </w:tcPr>
          <w:p w14:paraId="494BCB9F" w14:textId="77777777" w:rsidR="00366471" w:rsidRPr="00BB7490" w:rsidRDefault="00366471" w:rsidP="0037364E">
            <w:r w:rsidRPr="00BB7490">
              <w:t>Field</w:t>
            </w:r>
          </w:p>
        </w:tc>
        <w:tc>
          <w:tcPr>
            <w:tcW w:w="1388" w:type="dxa"/>
            <w:tcBorders>
              <w:top w:val="none" w:sz="0" w:space="0" w:color="auto"/>
              <w:left w:val="none" w:sz="0" w:space="0" w:color="auto"/>
              <w:bottom w:val="none" w:sz="0" w:space="0" w:color="auto"/>
              <w:right w:val="none" w:sz="0" w:space="0" w:color="auto"/>
            </w:tcBorders>
            <w:shd w:val="clear" w:color="auto" w:fill="0B1D2B"/>
          </w:tcPr>
          <w:p w14:paraId="7BCF640E"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Data type</w:t>
            </w:r>
          </w:p>
        </w:tc>
        <w:tc>
          <w:tcPr>
            <w:tcW w:w="2352" w:type="dxa"/>
            <w:tcBorders>
              <w:top w:val="none" w:sz="0" w:space="0" w:color="auto"/>
              <w:left w:val="none" w:sz="0" w:space="0" w:color="auto"/>
              <w:bottom w:val="none" w:sz="0" w:space="0" w:color="auto"/>
              <w:right w:val="none" w:sz="0" w:space="0" w:color="auto"/>
            </w:tcBorders>
            <w:shd w:val="clear" w:color="auto" w:fill="0B1D2B"/>
          </w:tcPr>
          <w:p w14:paraId="5E3E705C"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Example</w:t>
            </w:r>
          </w:p>
        </w:tc>
        <w:tc>
          <w:tcPr>
            <w:tcW w:w="1870" w:type="dxa"/>
            <w:tcBorders>
              <w:top w:val="none" w:sz="0" w:space="0" w:color="auto"/>
              <w:left w:val="none" w:sz="0" w:space="0" w:color="auto"/>
              <w:bottom w:val="none" w:sz="0" w:space="0" w:color="auto"/>
              <w:right w:val="none" w:sz="0" w:space="0" w:color="auto"/>
            </w:tcBorders>
            <w:shd w:val="clear" w:color="auto" w:fill="0B1D2B"/>
          </w:tcPr>
          <w:p w14:paraId="1C695C41"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Description</w:t>
            </w:r>
          </w:p>
        </w:tc>
        <w:tc>
          <w:tcPr>
            <w:tcW w:w="1988" w:type="dxa"/>
            <w:tcBorders>
              <w:top w:val="none" w:sz="0" w:space="0" w:color="auto"/>
              <w:left w:val="none" w:sz="0" w:space="0" w:color="auto"/>
              <w:bottom w:val="none" w:sz="0" w:space="0" w:color="auto"/>
              <w:right w:val="none" w:sz="0" w:space="0" w:color="auto"/>
            </w:tcBorders>
            <w:shd w:val="clear" w:color="auto" w:fill="0B1D2B"/>
          </w:tcPr>
          <w:p w14:paraId="1104F37F" w14:textId="77777777" w:rsidR="00366471" w:rsidRPr="00BB7490" w:rsidRDefault="00366471" w:rsidP="0037364E">
            <w:pPr>
              <w:cnfStyle w:val="100000000000" w:firstRow="1" w:lastRow="0" w:firstColumn="0" w:lastColumn="0" w:oddVBand="0" w:evenVBand="0" w:oddHBand="0" w:evenHBand="0" w:firstRowFirstColumn="0" w:firstRowLastColumn="0" w:lastRowFirstColumn="0" w:lastRowLastColumn="0"/>
            </w:pPr>
            <w:r w:rsidRPr="00BB7490">
              <w:t>Constraints</w:t>
            </w:r>
          </w:p>
        </w:tc>
      </w:tr>
      <w:tr w:rsidR="00C92E35" w:rsidRPr="00BB7490" w14:paraId="28ABB181"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7D46CC3D" w14:textId="77777777" w:rsidR="00366471" w:rsidRPr="00BB7490" w:rsidRDefault="00366471" w:rsidP="0037364E">
            <w:pPr>
              <w:rPr>
                <w:color w:val="0B1D2B"/>
              </w:rPr>
            </w:pPr>
            <w:r w:rsidRPr="00BB7490">
              <w:rPr>
                <w:color w:val="0B1D2B"/>
              </w:rPr>
              <w:t>Sector ID</w:t>
            </w:r>
          </w:p>
        </w:tc>
        <w:tc>
          <w:tcPr>
            <w:tcW w:w="1388" w:type="dxa"/>
            <w:shd w:val="clear" w:color="auto" w:fill="FFFFFF" w:themeFill="background1"/>
          </w:tcPr>
          <w:p w14:paraId="201631AE"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2352" w:type="dxa"/>
            <w:shd w:val="clear" w:color="auto" w:fill="FFFFFF" w:themeFill="background1"/>
          </w:tcPr>
          <w:p w14:paraId="0E7C9AE2"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LIZ_A</w:t>
            </w:r>
          </w:p>
        </w:tc>
        <w:tc>
          <w:tcPr>
            <w:tcW w:w="1870" w:type="dxa"/>
            <w:shd w:val="clear" w:color="auto" w:fill="FFFFFF" w:themeFill="background1"/>
          </w:tcPr>
          <w:p w14:paraId="5D4E8C31"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b/>
                <w:color w:val="0B1D2B"/>
              </w:rPr>
            </w:pPr>
            <w:r w:rsidRPr="00BB7490">
              <w:rPr>
                <w:color w:val="0B1D2B"/>
              </w:rPr>
              <w:t>String identifier of sector</w:t>
            </w:r>
          </w:p>
        </w:tc>
        <w:tc>
          <w:tcPr>
            <w:tcW w:w="1988" w:type="dxa"/>
            <w:shd w:val="clear" w:color="auto" w:fill="FFFFFF" w:themeFill="background1"/>
          </w:tcPr>
          <w:p w14:paraId="29652791"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All sectors listed </w:t>
            </w:r>
            <w:r w:rsidRPr="00BB7490">
              <w:rPr>
                <w:b/>
                <w:color w:val="0B1D2B"/>
              </w:rPr>
              <w:t xml:space="preserve">must </w:t>
            </w:r>
            <w:r w:rsidRPr="00BB7490">
              <w:rPr>
                <w:color w:val="0B1D2B"/>
              </w:rPr>
              <w:t>have a unique Sector ID</w:t>
            </w:r>
          </w:p>
        </w:tc>
      </w:tr>
      <w:tr w:rsidR="00C92E35" w:rsidRPr="00BB7490" w14:paraId="65E8E903" w14:textId="77777777" w:rsidTr="00174082">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5DC574CF" w14:textId="77777777" w:rsidR="00366471" w:rsidRPr="00BB7490" w:rsidRDefault="00366471" w:rsidP="0037364E">
            <w:pPr>
              <w:keepNext/>
              <w:rPr>
                <w:color w:val="0B1D2B"/>
              </w:rPr>
            </w:pPr>
            <w:r w:rsidRPr="00BB7490">
              <w:rPr>
                <w:rFonts w:cs="Arial"/>
                <w:color w:val="0B1D2B"/>
              </w:rPr>
              <w:t>Name of parent site (the “site name” as referenced in the Tower Sites tab)</w:t>
            </w:r>
          </w:p>
        </w:tc>
        <w:tc>
          <w:tcPr>
            <w:tcW w:w="1388" w:type="dxa"/>
            <w:shd w:val="clear" w:color="auto" w:fill="DADEE6"/>
          </w:tcPr>
          <w:p w14:paraId="7B1F05F5" w14:textId="77777777" w:rsidR="00366471" w:rsidRPr="00BB7490" w:rsidRDefault="00366471" w:rsidP="0037364E">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2352" w:type="dxa"/>
            <w:shd w:val="clear" w:color="auto" w:fill="DADEE6"/>
          </w:tcPr>
          <w:p w14:paraId="70348342" w14:textId="77777777" w:rsidR="00366471" w:rsidRPr="00BB7490" w:rsidRDefault="00366471" w:rsidP="0037364E">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LIZ001</w:t>
            </w:r>
          </w:p>
        </w:tc>
        <w:tc>
          <w:tcPr>
            <w:tcW w:w="1870" w:type="dxa"/>
            <w:shd w:val="clear" w:color="auto" w:fill="DADEE6"/>
          </w:tcPr>
          <w:p w14:paraId="299C738A" w14:textId="77777777" w:rsidR="00366471" w:rsidRPr="00BB7490" w:rsidRDefault="00366471" w:rsidP="0037364E">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Name of the parent site that the sector resides</w:t>
            </w:r>
          </w:p>
        </w:tc>
        <w:tc>
          <w:tcPr>
            <w:tcW w:w="1988" w:type="dxa"/>
            <w:shd w:val="clear" w:color="auto" w:fill="DADEE6"/>
          </w:tcPr>
          <w:p w14:paraId="720932A5" w14:textId="77777777" w:rsidR="00366471" w:rsidRPr="00BB7490" w:rsidRDefault="00366471" w:rsidP="0037364E">
            <w:pPr>
              <w:keepNext/>
              <w:cnfStyle w:val="000000000000" w:firstRow="0" w:lastRow="0" w:firstColumn="0" w:lastColumn="0" w:oddVBand="0" w:evenVBand="0" w:oddHBand="0" w:evenHBand="0" w:firstRowFirstColumn="0" w:firstRowLastColumn="0" w:lastRowFirstColumn="0" w:lastRowLastColumn="0"/>
              <w:rPr>
                <w:color w:val="0B1D2B"/>
              </w:rPr>
            </w:pPr>
          </w:p>
        </w:tc>
      </w:tr>
      <w:tr w:rsidR="00C92E35" w:rsidRPr="00BB7490" w14:paraId="1C6D29E7"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334008B5" w14:textId="77777777" w:rsidR="00366471" w:rsidRPr="00BB7490" w:rsidRDefault="00366471" w:rsidP="0037364E">
            <w:pPr>
              <w:rPr>
                <w:rFonts w:cs="Arial"/>
                <w:color w:val="0B1D2B"/>
              </w:rPr>
            </w:pPr>
            <w:r w:rsidRPr="00BB7490">
              <w:rPr>
                <w:rFonts w:cs="Arial"/>
                <w:color w:val="0B1D2B"/>
              </w:rPr>
              <w:t xml:space="preserve">Radio </w:t>
            </w:r>
            <w:proofErr w:type="gramStart"/>
            <w:r w:rsidRPr="00BB7490">
              <w:rPr>
                <w:rFonts w:cs="Arial"/>
                <w:color w:val="0B1D2B"/>
              </w:rPr>
              <w:t>make</w:t>
            </w:r>
            <w:proofErr w:type="gramEnd"/>
            <w:r w:rsidRPr="00BB7490">
              <w:rPr>
                <w:rFonts w:cs="Arial"/>
                <w:color w:val="0B1D2B"/>
              </w:rPr>
              <w:t xml:space="preserve"> and model number</w:t>
            </w:r>
          </w:p>
        </w:tc>
        <w:tc>
          <w:tcPr>
            <w:tcW w:w="1388" w:type="dxa"/>
            <w:shd w:val="clear" w:color="auto" w:fill="FFFFFF" w:themeFill="background1"/>
          </w:tcPr>
          <w:p w14:paraId="3A9AE1D2"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2352" w:type="dxa"/>
            <w:shd w:val="clear" w:color="auto" w:fill="FFFFFF" w:themeFill="background1"/>
          </w:tcPr>
          <w:p w14:paraId="62D5F580"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Acme RRH 7</w:t>
            </w:r>
          </w:p>
        </w:tc>
        <w:tc>
          <w:tcPr>
            <w:tcW w:w="1870" w:type="dxa"/>
            <w:shd w:val="clear" w:color="auto" w:fill="FFFFFF" w:themeFill="background1"/>
          </w:tcPr>
          <w:p w14:paraId="453822E4"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Manufacturer make and model of sector radio</w:t>
            </w:r>
          </w:p>
        </w:tc>
        <w:tc>
          <w:tcPr>
            <w:tcW w:w="1988" w:type="dxa"/>
            <w:shd w:val="clear" w:color="auto" w:fill="FFFFFF" w:themeFill="background1"/>
          </w:tcPr>
          <w:p w14:paraId="159F542E"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r>
      <w:tr w:rsidR="00C92E35" w:rsidRPr="00BB7490" w14:paraId="7BE1D147" w14:textId="77777777" w:rsidTr="00174082">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22ED3772" w14:textId="38E1C02D" w:rsidR="00366471" w:rsidRPr="00BB7490" w:rsidRDefault="00366471" w:rsidP="0037364E">
            <w:pPr>
              <w:rPr>
                <w:rFonts w:cs="Arial"/>
                <w:color w:val="0B1D2B"/>
              </w:rPr>
            </w:pPr>
            <w:r w:rsidRPr="00BB7490">
              <w:rPr>
                <w:rFonts w:cs="Arial"/>
                <w:color w:val="0B1D2B"/>
              </w:rPr>
              <w:t>Transmit antenna gain (</w:t>
            </w:r>
            <w:proofErr w:type="spellStart"/>
            <w:r w:rsidRPr="00BB7490">
              <w:rPr>
                <w:rFonts w:cs="Arial"/>
                <w:color w:val="0B1D2B"/>
              </w:rPr>
              <w:t>dBi</w:t>
            </w:r>
            <w:proofErr w:type="spellEnd"/>
            <w:r w:rsidRPr="00BB7490">
              <w:rPr>
                <w:rFonts w:cs="Arial"/>
                <w:color w:val="0B1D2B"/>
              </w:rPr>
              <w:t>)</w:t>
            </w:r>
          </w:p>
        </w:tc>
        <w:tc>
          <w:tcPr>
            <w:tcW w:w="1388" w:type="dxa"/>
            <w:shd w:val="clear" w:color="auto" w:fill="DADEE6"/>
          </w:tcPr>
          <w:p w14:paraId="0174D08F"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52" w:type="dxa"/>
            <w:shd w:val="clear" w:color="auto" w:fill="DADEE6"/>
          </w:tcPr>
          <w:p w14:paraId="79719DA4"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16.0</w:t>
            </w:r>
          </w:p>
        </w:tc>
        <w:tc>
          <w:tcPr>
            <w:tcW w:w="1870" w:type="dxa"/>
            <w:shd w:val="clear" w:color="auto" w:fill="DADEE6"/>
          </w:tcPr>
          <w:p w14:paraId="16B9966A"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Gain of sector antenna relative to an isotropic antenna</w:t>
            </w:r>
          </w:p>
        </w:tc>
        <w:tc>
          <w:tcPr>
            <w:tcW w:w="1988" w:type="dxa"/>
            <w:shd w:val="clear" w:color="auto" w:fill="DADEE6"/>
          </w:tcPr>
          <w:p w14:paraId="4491DEDC" w14:textId="6D6864A2"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0 to 100.0</w:t>
            </w:r>
          </w:p>
          <w:p w14:paraId="324C9521" w14:textId="20B4EE93"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68CC2CDC" w14:textId="60B74C36" w:rsidR="00366471" w:rsidRPr="00BB7490" w:rsidRDefault="0038544E"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5B8E322B" w:rsidRPr="00BB7490">
              <w:rPr>
                <w:color w:val="0B1D2B"/>
              </w:rPr>
              <w:t xml:space="preserve"> one decimal place</w:t>
            </w:r>
          </w:p>
        </w:tc>
      </w:tr>
      <w:tr w:rsidR="00C92E35" w:rsidRPr="00BB7490" w14:paraId="25CDBA6C"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21269D70" w14:textId="77777777" w:rsidR="00366471" w:rsidRPr="00BB7490" w:rsidRDefault="00366471" w:rsidP="0037364E">
            <w:pPr>
              <w:rPr>
                <w:rFonts w:cs="Arial"/>
                <w:color w:val="0B1D2B"/>
              </w:rPr>
            </w:pPr>
            <w:r w:rsidRPr="00BB7490">
              <w:rPr>
                <w:rFonts w:cs="Arial"/>
                <w:color w:val="0B1D2B"/>
              </w:rPr>
              <w:t>Transmit antenna height (feet)</w:t>
            </w:r>
          </w:p>
        </w:tc>
        <w:tc>
          <w:tcPr>
            <w:tcW w:w="1388" w:type="dxa"/>
            <w:shd w:val="clear" w:color="auto" w:fill="FFFFFF" w:themeFill="background1"/>
          </w:tcPr>
          <w:p w14:paraId="617282EA"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52" w:type="dxa"/>
            <w:shd w:val="clear" w:color="auto" w:fill="FFFFFF" w:themeFill="background1"/>
          </w:tcPr>
          <w:p w14:paraId="011531D0"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100.0</w:t>
            </w:r>
          </w:p>
        </w:tc>
        <w:tc>
          <w:tcPr>
            <w:tcW w:w="1870" w:type="dxa"/>
            <w:shd w:val="clear" w:color="auto" w:fill="FFFFFF" w:themeFill="background1"/>
          </w:tcPr>
          <w:p w14:paraId="2524B422"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Height above ground of sector antenna centerline</w:t>
            </w:r>
          </w:p>
        </w:tc>
        <w:tc>
          <w:tcPr>
            <w:tcW w:w="1988" w:type="dxa"/>
            <w:shd w:val="clear" w:color="auto" w:fill="FFFFFF" w:themeFill="background1"/>
          </w:tcPr>
          <w:p w14:paraId="3ED14D2C" w14:textId="4560EED3"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0 to 10,000.0</w:t>
            </w:r>
          </w:p>
          <w:p w14:paraId="02413F30" w14:textId="6BBD4BB0"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0C1F3F58" w14:textId="133C98D1"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0C6CCAEF" w:rsidRPr="00BB7490">
              <w:rPr>
                <w:color w:val="0B1D2B"/>
              </w:rPr>
              <w:t xml:space="preserve"> one decimal place</w:t>
            </w:r>
          </w:p>
        </w:tc>
      </w:tr>
      <w:tr w:rsidR="00C92E35" w:rsidRPr="00BB7490" w14:paraId="16889890" w14:textId="77777777" w:rsidTr="00174082">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607579D7" w14:textId="77777777" w:rsidR="00366471" w:rsidRPr="00BB7490" w:rsidRDefault="00366471" w:rsidP="0037364E">
            <w:pPr>
              <w:rPr>
                <w:rFonts w:cs="Arial"/>
                <w:color w:val="0B1D2B"/>
              </w:rPr>
            </w:pPr>
            <w:r w:rsidRPr="00BB7490">
              <w:rPr>
                <w:rFonts w:cs="Arial"/>
                <w:color w:val="0B1D2B"/>
              </w:rPr>
              <w:t>Antenna pointing azimuth (referenced to true north)</w:t>
            </w:r>
          </w:p>
        </w:tc>
        <w:tc>
          <w:tcPr>
            <w:tcW w:w="1388" w:type="dxa"/>
            <w:shd w:val="clear" w:color="auto" w:fill="DADEE6"/>
          </w:tcPr>
          <w:p w14:paraId="15D022EF"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52" w:type="dxa"/>
            <w:shd w:val="clear" w:color="auto" w:fill="DADEE6"/>
          </w:tcPr>
          <w:p w14:paraId="6CD8E351"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0</w:t>
            </w:r>
          </w:p>
        </w:tc>
        <w:tc>
          <w:tcPr>
            <w:tcW w:w="1870" w:type="dxa"/>
            <w:shd w:val="clear" w:color="auto" w:fill="DADEE6"/>
          </w:tcPr>
          <w:p w14:paraId="579598FB"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The direction that sector antenna is point referenced to true north</w:t>
            </w:r>
          </w:p>
        </w:tc>
        <w:tc>
          <w:tcPr>
            <w:tcW w:w="1988" w:type="dxa"/>
            <w:shd w:val="clear" w:color="auto" w:fill="DADEE6"/>
          </w:tcPr>
          <w:p w14:paraId="70D68908" w14:textId="2B8E9306"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0 to 359.9</w:t>
            </w:r>
          </w:p>
          <w:p w14:paraId="4023EEE1" w14:textId="66EBED1F"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211AA715" w14:textId="40F9D1B8" w:rsidR="00366471" w:rsidRPr="00BB7490" w:rsidRDefault="009746C6"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1EAF0CB7" w:rsidRPr="00BB7490">
              <w:rPr>
                <w:color w:val="0B1D2B"/>
              </w:rPr>
              <w:t xml:space="preserve"> one decimal place</w:t>
            </w:r>
          </w:p>
        </w:tc>
      </w:tr>
      <w:tr w:rsidR="00C92E35" w:rsidRPr="00BB7490" w14:paraId="335F0533" w14:textId="77777777" w:rsidTr="00CE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11518E2D" w14:textId="77777777" w:rsidR="00366471" w:rsidRPr="00BB7490" w:rsidRDefault="00366471" w:rsidP="0037364E">
            <w:pPr>
              <w:rPr>
                <w:rFonts w:cs="Arial"/>
                <w:color w:val="0B1D2B"/>
              </w:rPr>
            </w:pPr>
            <w:r w:rsidRPr="00BB7490">
              <w:rPr>
                <w:rFonts w:cs="Arial"/>
                <w:color w:val="0B1D2B"/>
              </w:rPr>
              <w:t>Antenna down tilt (electrical or mechanical in degrees)</w:t>
            </w:r>
          </w:p>
        </w:tc>
        <w:tc>
          <w:tcPr>
            <w:tcW w:w="1388" w:type="dxa"/>
            <w:shd w:val="clear" w:color="auto" w:fill="FFFFFF" w:themeFill="background1"/>
          </w:tcPr>
          <w:p w14:paraId="00C8213A"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52" w:type="dxa"/>
            <w:shd w:val="clear" w:color="auto" w:fill="FFFFFF" w:themeFill="background1"/>
          </w:tcPr>
          <w:p w14:paraId="18AF6F7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-2.0</w:t>
            </w:r>
          </w:p>
        </w:tc>
        <w:tc>
          <w:tcPr>
            <w:tcW w:w="1870" w:type="dxa"/>
            <w:shd w:val="clear" w:color="auto" w:fill="FFFFFF" w:themeFill="background1"/>
          </w:tcPr>
          <w:p w14:paraId="1D54B17B"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The vertical tilt of sector antenna (negative is down positive is up)</w:t>
            </w:r>
          </w:p>
        </w:tc>
        <w:tc>
          <w:tcPr>
            <w:tcW w:w="1988" w:type="dxa"/>
            <w:shd w:val="clear" w:color="auto" w:fill="FFFFFF" w:themeFill="background1"/>
          </w:tcPr>
          <w:p w14:paraId="42564848" w14:textId="568CAFED"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-30</w:t>
            </w:r>
            <w:r w:rsidR="2C6B5E23" w:rsidRPr="00BB7490">
              <w:rPr>
                <w:color w:val="0B1D2B"/>
              </w:rPr>
              <w:t>.0</w:t>
            </w:r>
            <w:r w:rsidRPr="00BB7490">
              <w:rPr>
                <w:color w:val="0B1D2B"/>
              </w:rPr>
              <w:t xml:space="preserve"> to 30</w:t>
            </w:r>
            <w:r w:rsidR="1DF1F32A" w:rsidRPr="00BB7490">
              <w:rPr>
                <w:color w:val="0B1D2B"/>
              </w:rPr>
              <w:t>.0</w:t>
            </w:r>
          </w:p>
          <w:p w14:paraId="2BB0FFCB" w14:textId="1F3AEB0A"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55297AF6" w14:textId="5D306AA6"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1DF1F32A" w:rsidRPr="00BB7490">
              <w:rPr>
                <w:color w:val="0B1D2B"/>
              </w:rPr>
              <w:t xml:space="preserve"> one decimal place</w:t>
            </w:r>
          </w:p>
        </w:tc>
      </w:tr>
      <w:tr w:rsidR="00C92E35" w:rsidRPr="00BB7490" w14:paraId="009A4F88" w14:textId="77777777" w:rsidTr="00174082">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3199D04D" w14:textId="5FE7AABC" w:rsidR="00F55F1F" w:rsidRPr="00BB7490" w:rsidRDefault="00427B4E" w:rsidP="00107F79">
            <w:pPr>
              <w:rPr>
                <w:rFonts w:cs="Arial"/>
                <w:color w:val="0B1D2B"/>
              </w:rPr>
            </w:pPr>
            <w:r w:rsidRPr="00BB7490">
              <w:rPr>
                <w:rFonts w:cs="Arial"/>
                <w:color w:val="0B1D2B"/>
              </w:rPr>
              <w:t>Antenna B</w:t>
            </w:r>
            <w:r w:rsidR="00411BF2" w:rsidRPr="00BB7490">
              <w:rPr>
                <w:rFonts w:cs="Arial"/>
                <w:color w:val="0B1D2B"/>
              </w:rPr>
              <w:t>eam</w:t>
            </w:r>
            <w:r w:rsidR="00701A7B" w:rsidRPr="00BB7490">
              <w:rPr>
                <w:rFonts w:cs="Arial"/>
                <w:color w:val="0B1D2B"/>
              </w:rPr>
              <w:t>width (Degrees)</w:t>
            </w:r>
          </w:p>
        </w:tc>
        <w:tc>
          <w:tcPr>
            <w:tcW w:w="1388" w:type="dxa"/>
            <w:shd w:val="clear" w:color="auto" w:fill="DADEE6"/>
          </w:tcPr>
          <w:p w14:paraId="74D8DADC" w14:textId="2E1FC880" w:rsidR="00F55F1F" w:rsidRPr="00BB7490" w:rsidRDefault="00427B4E"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52" w:type="dxa"/>
            <w:shd w:val="clear" w:color="auto" w:fill="DADEE6"/>
          </w:tcPr>
          <w:p w14:paraId="3E510F4D" w14:textId="0E3D6383" w:rsidR="00F55F1F" w:rsidRPr="00BB7490" w:rsidRDefault="00427B4E"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20.0</w:t>
            </w:r>
          </w:p>
        </w:tc>
        <w:tc>
          <w:tcPr>
            <w:tcW w:w="1870" w:type="dxa"/>
            <w:shd w:val="clear" w:color="auto" w:fill="DADEE6"/>
          </w:tcPr>
          <w:p w14:paraId="46C4CDAC" w14:textId="4B764AAE" w:rsidR="00F55F1F" w:rsidRPr="00BB7490" w:rsidRDefault="005F3E23"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The 3 dB </w:t>
            </w:r>
            <w:r w:rsidR="00013C00" w:rsidRPr="00BB7490">
              <w:rPr>
                <w:color w:val="0B1D2B"/>
              </w:rPr>
              <w:t>b</w:t>
            </w:r>
            <w:r w:rsidRPr="00BB7490">
              <w:rPr>
                <w:color w:val="0B1D2B"/>
              </w:rPr>
              <w:t>eam</w:t>
            </w:r>
            <w:r w:rsidR="00013C00" w:rsidRPr="00BB7490">
              <w:rPr>
                <w:color w:val="0B1D2B"/>
              </w:rPr>
              <w:t xml:space="preserve"> </w:t>
            </w:r>
            <w:r w:rsidRPr="00BB7490">
              <w:rPr>
                <w:color w:val="0B1D2B"/>
              </w:rPr>
              <w:t>width of</w:t>
            </w:r>
            <w:r w:rsidR="00F83E27" w:rsidRPr="00BB7490">
              <w:rPr>
                <w:color w:val="0B1D2B"/>
              </w:rPr>
              <w:t xml:space="preserve"> the</w:t>
            </w:r>
            <w:r w:rsidR="004E5D12" w:rsidRPr="00BB7490">
              <w:rPr>
                <w:color w:val="0B1D2B"/>
              </w:rPr>
              <w:t xml:space="preserve"> </w:t>
            </w:r>
            <w:r w:rsidR="000E3735" w:rsidRPr="00BB7490">
              <w:rPr>
                <w:color w:val="0B1D2B"/>
              </w:rPr>
              <w:t>b</w:t>
            </w:r>
            <w:r w:rsidR="00C345B9" w:rsidRPr="00BB7490">
              <w:rPr>
                <w:color w:val="0B1D2B"/>
              </w:rPr>
              <w:t xml:space="preserve">ase </w:t>
            </w:r>
            <w:r w:rsidR="000E3735" w:rsidRPr="00BB7490">
              <w:rPr>
                <w:color w:val="0B1D2B"/>
              </w:rPr>
              <w:t>s</w:t>
            </w:r>
            <w:r w:rsidR="00C345B9" w:rsidRPr="00BB7490">
              <w:rPr>
                <w:color w:val="0B1D2B"/>
              </w:rPr>
              <w:t xml:space="preserve">tation </w:t>
            </w:r>
            <w:r w:rsidR="000E3735" w:rsidRPr="00BB7490">
              <w:rPr>
                <w:color w:val="0B1D2B"/>
              </w:rPr>
              <w:t>a</w:t>
            </w:r>
            <w:r w:rsidR="00C345B9" w:rsidRPr="00BB7490">
              <w:rPr>
                <w:color w:val="0B1D2B"/>
              </w:rPr>
              <w:t>ntenna</w:t>
            </w:r>
            <w:r w:rsidR="00306388" w:rsidRPr="00BB7490">
              <w:rPr>
                <w:color w:val="0B1D2B"/>
              </w:rPr>
              <w:t>; f</w:t>
            </w:r>
            <w:r w:rsidR="00C345B9" w:rsidRPr="00BB7490">
              <w:rPr>
                <w:color w:val="0B1D2B"/>
              </w:rPr>
              <w:t>or antennas that use beamforming</w:t>
            </w:r>
            <w:r w:rsidR="008931C8" w:rsidRPr="00BB7490">
              <w:rPr>
                <w:color w:val="0B1D2B"/>
              </w:rPr>
              <w:t>, use the minimum beamwi</w:t>
            </w:r>
            <w:r w:rsidR="004C2B0C" w:rsidRPr="00BB7490">
              <w:rPr>
                <w:color w:val="0B1D2B"/>
              </w:rPr>
              <w:t>d</w:t>
            </w:r>
            <w:r w:rsidR="008931C8" w:rsidRPr="00BB7490">
              <w:rPr>
                <w:color w:val="0B1D2B"/>
              </w:rPr>
              <w:t>th</w:t>
            </w:r>
            <w:r w:rsidR="004C2B0C" w:rsidRPr="00BB7490">
              <w:rPr>
                <w:color w:val="0B1D2B"/>
              </w:rPr>
              <w:t xml:space="preserve"> of a single beam</w:t>
            </w:r>
          </w:p>
        </w:tc>
        <w:tc>
          <w:tcPr>
            <w:tcW w:w="1988" w:type="dxa"/>
            <w:shd w:val="clear" w:color="auto" w:fill="DADEE6"/>
          </w:tcPr>
          <w:p w14:paraId="07130B04" w14:textId="5A6B36E0" w:rsidR="00F55F1F" w:rsidRPr="00BB7490" w:rsidRDefault="004C2B0C"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Range: </w:t>
            </w:r>
            <w:r w:rsidR="00341C80" w:rsidRPr="00BB7490">
              <w:rPr>
                <w:color w:val="0B1D2B"/>
              </w:rPr>
              <w:t>0 to 360</w:t>
            </w:r>
          </w:p>
        </w:tc>
      </w:tr>
      <w:tr w:rsidR="00C92E35" w:rsidRPr="00BB7490" w14:paraId="0F15C02C" w14:textId="77777777" w:rsidTr="00CE0694">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5F573ECE" w14:textId="77777777" w:rsidR="00366471" w:rsidRPr="00BB7490" w:rsidRDefault="00366471" w:rsidP="0037364E">
            <w:pPr>
              <w:rPr>
                <w:rFonts w:cs="Arial"/>
                <w:color w:val="0B1D2B"/>
              </w:rPr>
            </w:pPr>
            <w:r w:rsidRPr="00BB7490">
              <w:rPr>
                <w:rFonts w:cs="Arial"/>
                <w:color w:val="0B1D2B"/>
              </w:rPr>
              <w:t>Antenna make and model number</w:t>
            </w:r>
          </w:p>
        </w:tc>
        <w:tc>
          <w:tcPr>
            <w:tcW w:w="1388" w:type="dxa"/>
            <w:shd w:val="clear" w:color="auto" w:fill="FFFFFF" w:themeFill="background1"/>
          </w:tcPr>
          <w:p w14:paraId="31115767"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2352" w:type="dxa"/>
            <w:shd w:val="clear" w:color="auto" w:fill="FFFFFF" w:themeFill="background1"/>
          </w:tcPr>
          <w:p w14:paraId="0152D9D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Acme Antenna SD2500B90</w:t>
            </w:r>
          </w:p>
        </w:tc>
        <w:tc>
          <w:tcPr>
            <w:tcW w:w="1870" w:type="dxa"/>
            <w:shd w:val="clear" w:color="auto" w:fill="FFFFFF" w:themeFill="background1"/>
          </w:tcPr>
          <w:p w14:paraId="627BFB9F"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Manufacturer make and model of sector antenna</w:t>
            </w:r>
          </w:p>
        </w:tc>
        <w:tc>
          <w:tcPr>
            <w:tcW w:w="1988" w:type="dxa"/>
            <w:shd w:val="clear" w:color="auto" w:fill="FFFFFF" w:themeFill="background1"/>
          </w:tcPr>
          <w:p w14:paraId="4970FFE5"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tc>
      </w:tr>
      <w:tr w:rsidR="00C92E35" w:rsidRPr="00BB7490" w14:paraId="42CD144A" w14:textId="77777777" w:rsidTr="00174082">
        <w:trPr>
          <w:trHeight w:val="1232"/>
        </w:trPr>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507A1281" w14:textId="77777777" w:rsidR="00366471" w:rsidRPr="00BB7490" w:rsidRDefault="00366471" w:rsidP="0037364E">
            <w:pPr>
              <w:rPr>
                <w:rFonts w:cs="Arial"/>
                <w:color w:val="0B1D2B"/>
              </w:rPr>
            </w:pPr>
            <w:r w:rsidRPr="00BB7490">
              <w:rPr>
                <w:rFonts w:cs="Arial"/>
                <w:color w:val="0B1D2B"/>
              </w:rPr>
              <w:t>Transmit antenna pattern (provide pattern file)</w:t>
            </w:r>
          </w:p>
        </w:tc>
        <w:tc>
          <w:tcPr>
            <w:tcW w:w="1388" w:type="dxa"/>
            <w:shd w:val="clear" w:color="auto" w:fill="DADEE6"/>
          </w:tcPr>
          <w:p w14:paraId="7624B361"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2352" w:type="dxa"/>
            <w:shd w:val="clear" w:color="auto" w:fill="DADEE6"/>
          </w:tcPr>
          <w:p w14:paraId="79028C3E"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Antenna File.PDF</w:t>
            </w:r>
          </w:p>
        </w:tc>
        <w:tc>
          <w:tcPr>
            <w:tcW w:w="1870" w:type="dxa"/>
            <w:shd w:val="clear" w:color="auto" w:fill="DADEE6"/>
          </w:tcPr>
          <w:p w14:paraId="71CB1809"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File that contains cut sheet and antenna pattern information</w:t>
            </w:r>
          </w:p>
        </w:tc>
        <w:tc>
          <w:tcPr>
            <w:tcW w:w="1988" w:type="dxa"/>
            <w:shd w:val="clear" w:color="auto" w:fill="DADEE6"/>
          </w:tcPr>
          <w:p w14:paraId="176618AB"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tc>
      </w:tr>
      <w:tr w:rsidR="00C92E35" w:rsidRPr="00BB7490" w14:paraId="03298C1C" w14:textId="77777777" w:rsidTr="00CE0694">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50902F40" w14:textId="77777777" w:rsidR="00366471" w:rsidRPr="00BB7490" w:rsidRDefault="00366471" w:rsidP="0037364E">
            <w:pPr>
              <w:rPr>
                <w:rFonts w:cs="Arial"/>
                <w:color w:val="0B1D2B"/>
              </w:rPr>
            </w:pPr>
            <w:r w:rsidRPr="00BB7490">
              <w:rPr>
                <w:rFonts w:cs="Arial"/>
                <w:color w:val="0B1D2B"/>
              </w:rPr>
              <w:t>Transmit max transmitter power per channel (</w:t>
            </w:r>
            <w:proofErr w:type="spellStart"/>
            <w:r w:rsidRPr="00BB7490">
              <w:rPr>
                <w:rFonts w:cs="Arial"/>
                <w:color w:val="0B1D2B"/>
              </w:rPr>
              <w:t>dBmW</w:t>
            </w:r>
            <w:proofErr w:type="spellEnd"/>
            <w:r w:rsidRPr="00BB7490">
              <w:rPr>
                <w:rFonts w:cs="Arial"/>
                <w:color w:val="0B1D2B"/>
              </w:rPr>
              <w:t>)</w:t>
            </w:r>
          </w:p>
        </w:tc>
        <w:tc>
          <w:tcPr>
            <w:tcW w:w="1388" w:type="dxa"/>
            <w:shd w:val="clear" w:color="auto" w:fill="FFFFFF" w:themeFill="background1"/>
          </w:tcPr>
          <w:p w14:paraId="46719852"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52" w:type="dxa"/>
            <w:shd w:val="clear" w:color="auto" w:fill="FFFFFF" w:themeFill="background1"/>
          </w:tcPr>
          <w:p w14:paraId="0EED551D"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40.0</w:t>
            </w:r>
          </w:p>
        </w:tc>
        <w:tc>
          <w:tcPr>
            <w:tcW w:w="1870" w:type="dxa"/>
            <w:shd w:val="clear" w:color="auto" w:fill="FFFFFF" w:themeFill="background1"/>
          </w:tcPr>
          <w:p w14:paraId="41E6EC6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Maximum transmitted power referenced at radio output</w:t>
            </w:r>
          </w:p>
        </w:tc>
        <w:tc>
          <w:tcPr>
            <w:tcW w:w="1988" w:type="dxa"/>
            <w:shd w:val="clear" w:color="auto" w:fill="FFFFFF" w:themeFill="background1"/>
          </w:tcPr>
          <w:p w14:paraId="3F0916F2" w14:textId="600A79D0"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0 to 1,000.0</w:t>
            </w:r>
          </w:p>
          <w:p w14:paraId="7FC1CDEF" w14:textId="5032EFE8"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53085ECC" w14:textId="10F005E2"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344AB496" w:rsidRPr="00BB7490">
              <w:rPr>
                <w:color w:val="0B1D2B"/>
              </w:rPr>
              <w:t xml:space="preserve"> one decimal place</w:t>
            </w:r>
          </w:p>
        </w:tc>
      </w:tr>
      <w:tr w:rsidR="00C92E35" w:rsidRPr="00BB7490" w14:paraId="2CE85B41" w14:textId="77777777" w:rsidTr="00174082">
        <w:trPr>
          <w:trHeight w:val="1232"/>
        </w:trPr>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6BF0B309" w14:textId="77777777" w:rsidR="00366471" w:rsidRPr="00BB7490" w:rsidRDefault="00366471" w:rsidP="0037364E">
            <w:pPr>
              <w:rPr>
                <w:rFonts w:cs="Arial"/>
                <w:color w:val="0B1D2B"/>
              </w:rPr>
            </w:pPr>
            <w:r w:rsidRPr="00BB7490">
              <w:rPr>
                <w:rFonts w:cs="Arial"/>
                <w:color w:val="0B1D2B"/>
              </w:rPr>
              <w:t>Total transmit transmission line loss (dB)</w:t>
            </w:r>
          </w:p>
        </w:tc>
        <w:tc>
          <w:tcPr>
            <w:tcW w:w="1388" w:type="dxa"/>
            <w:shd w:val="clear" w:color="auto" w:fill="DADEE6"/>
          </w:tcPr>
          <w:p w14:paraId="0C114833"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52" w:type="dxa"/>
            <w:shd w:val="clear" w:color="auto" w:fill="DADEE6"/>
          </w:tcPr>
          <w:p w14:paraId="0E0B9489"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1.0</w:t>
            </w:r>
          </w:p>
        </w:tc>
        <w:tc>
          <w:tcPr>
            <w:tcW w:w="1870" w:type="dxa"/>
            <w:shd w:val="clear" w:color="auto" w:fill="DADEE6"/>
          </w:tcPr>
          <w:p w14:paraId="6D4E1499"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Losses between radio and antenna</w:t>
            </w:r>
          </w:p>
        </w:tc>
        <w:tc>
          <w:tcPr>
            <w:tcW w:w="1988" w:type="dxa"/>
            <w:shd w:val="clear" w:color="auto" w:fill="DADEE6"/>
          </w:tcPr>
          <w:p w14:paraId="018B6EDB" w14:textId="2B1E72C3"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0 to 100.0</w:t>
            </w:r>
          </w:p>
          <w:p w14:paraId="75750888" w14:textId="05372C90"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677920B3" w14:textId="21762565" w:rsidR="00366471" w:rsidRPr="00BB7490" w:rsidRDefault="009746C6"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40C6C7A7" w:rsidRPr="00BB7490">
              <w:rPr>
                <w:color w:val="0B1D2B"/>
              </w:rPr>
              <w:t xml:space="preserve"> one decimal place</w:t>
            </w:r>
          </w:p>
        </w:tc>
      </w:tr>
      <w:tr w:rsidR="00C92E35" w:rsidRPr="00BB7490" w14:paraId="73DFE773" w14:textId="77777777" w:rsidTr="00CE0694">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6901997D" w14:textId="77777777" w:rsidR="00366471" w:rsidRPr="00BB7490" w:rsidRDefault="00366471" w:rsidP="0037364E">
            <w:pPr>
              <w:rPr>
                <w:rFonts w:cs="Arial"/>
                <w:color w:val="0B1D2B"/>
              </w:rPr>
            </w:pPr>
            <w:r w:rsidRPr="00BB7490">
              <w:rPr>
                <w:rFonts w:cs="Arial"/>
                <w:color w:val="0B1D2B"/>
              </w:rPr>
              <w:t>Effective Isotropic Radiated Power (EIRP) (dBm)</w:t>
            </w:r>
          </w:p>
        </w:tc>
        <w:tc>
          <w:tcPr>
            <w:tcW w:w="1388" w:type="dxa"/>
            <w:shd w:val="clear" w:color="auto" w:fill="FFFFFF" w:themeFill="background1"/>
          </w:tcPr>
          <w:p w14:paraId="7D6A382F"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52" w:type="dxa"/>
            <w:shd w:val="clear" w:color="auto" w:fill="FFFFFF" w:themeFill="background1"/>
          </w:tcPr>
          <w:p w14:paraId="6EFA52DD"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55.0</w:t>
            </w:r>
          </w:p>
        </w:tc>
        <w:tc>
          <w:tcPr>
            <w:tcW w:w="1870" w:type="dxa"/>
            <w:shd w:val="clear" w:color="auto" w:fill="FFFFFF" w:themeFill="background1"/>
          </w:tcPr>
          <w:p w14:paraId="1449E8CA"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Power radiated out of antenna</w:t>
            </w:r>
          </w:p>
        </w:tc>
        <w:tc>
          <w:tcPr>
            <w:tcW w:w="1988" w:type="dxa"/>
            <w:shd w:val="clear" w:color="auto" w:fill="FFFFFF" w:themeFill="background1"/>
          </w:tcPr>
          <w:p w14:paraId="22DF0F68" w14:textId="1C5505C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0 to 1,000.0</w:t>
            </w:r>
          </w:p>
          <w:p w14:paraId="7B1B8657" w14:textId="1454A32B"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727454A3" w14:textId="31F957EC"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0E77C85C" w:rsidRPr="00BB7490">
              <w:rPr>
                <w:color w:val="0B1D2B"/>
              </w:rPr>
              <w:t xml:space="preserve"> one decimal place</w:t>
            </w:r>
          </w:p>
        </w:tc>
      </w:tr>
      <w:tr w:rsidR="00C92E35" w:rsidRPr="00BB7490" w14:paraId="4A616489" w14:textId="77777777" w:rsidTr="00174082">
        <w:trPr>
          <w:trHeight w:val="1232"/>
        </w:trPr>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6FBF18E4" w14:textId="77777777" w:rsidR="00366471" w:rsidRPr="00BB7490" w:rsidRDefault="00366471" w:rsidP="0037364E">
            <w:pPr>
              <w:rPr>
                <w:rFonts w:cs="Arial"/>
                <w:color w:val="0B1D2B"/>
              </w:rPr>
            </w:pPr>
            <w:r w:rsidRPr="00BB7490">
              <w:rPr>
                <w:rFonts w:cs="Arial"/>
                <w:color w:val="0B1D2B"/>
              </w:rPr>
              <w:t>Operating frequency bands</w:t>
            </w:r>
          </w:p>
        </w:tc>
        <w:tc>
          <w:tcPr>
            <w:tcW w:w="1388" w:type="dxa"/>
            <w:shd w:val="clear" w:color="auto" w:fill="DADEE6"/>
          </w:tcPr>
          <w:p w14:paraId="112AD53F"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2352" w:type="dxa"/>
            <w:shd w:val="clear" w:color="auto" w:fill="DADEE6"/>
          </w:tcPr>
          <w:p w14:paraId="33439373" w14:textId="4EF5ECED"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2500,</w:t>
            </w:r>
            <w:r w:rsidR="00EB427C" w:rsidRPr="00BB7490">
              <w:rPr>
                <w:color w:val="0B1D2B"/>
              </w:rPr>
              <w:t xml:space="preserve"> </w:t>
            </w:r>
            <w:r w:rsidRPr="00BB7490">
              <w:rPr>
                <w:color w:val="0B1D2B"/>
              </w:rPr>
              <w:t>3700</w:t>
            </w:r>
          </w:p>
        </w:tc>
        <w:tc>
          <w:tcPr>
            <w:tcW w:w="1870" w:type="dxa"/>
            <w:shd w:val="clear" w:color="auto" w:fill="DADEE6"/>
          </w:tcPr>
          <w:p w14:paraId="427C7A25"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Frequency band(s) in operation</w:t>
            </w:r>
          </w:p>
        </w:tc>
        <w:tc>
          <w:tcPr>
            <w:tcW w:w="1988" w:type="dxa"/>
            <w:shd w:val="clear" w:color="auto" w:fill="DADEE6"/>
          </w:tcPr>
          <w:p w14:paraId="3C66AF57"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Must be a list of center frequencies</w:t>
            </w:r>
          </w:p>
        </w:tc>
      </w:tr>
      <w:tr w:rsidR="00C92E35" w:rsidRPr="00BB7490" w14:paraId="186ED477" w14:textId="77777777" w:rsidTr="00CE0694">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870" w:type="dxa"/>
            <w:shd w:val="clear" w:color="auto" w:fill="FFFFFF" w:themeFill="background1"/>
          </w:tcPr>
          <w:p w14:paraId="155AC3FF" w14:textId="77777777" w:rsidR="00366471" w:rsidRPr="00BB7490" w:rsidRDefault="00366471" w:rsidP="0037364E">
            <w:pPr>
              <w:rPr>
                <w:rFonts w:cs="Arial"/>
                <w:color w:val="0B1D2B"/>
              </w:rPr>
            </w:pPr>
            <w:r w:rsidRPr="00BB7490">
              <w:rPr>
                <w:rFonts w:cs="Arial"/>
                <w:color w:val="0B1D2B"/>
              </w:rPr>
              <w:t>Total channel bandwidth for all operating bands (MHz)</w:t>
            </w:r>
          </w:p>
        </w:tc>
        <w:tc>
          <w:tcPr>
            <w:tcW w:w="1388" w:type="dxa"/>
            <w:shd w:val="clear" w:color="auto" w:fill="FFFFFF" w:themeFill="background1"/>
          </w:tcPr>
          <w:p w14:paraId="561DDA83"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52" w:type="dxa"/>
            <w:shd w:val="clear" w:color="auto" w:fill="FFFFFF" w:themeFill="background1"/>
          </w:tcPr>
          <w:p w14:paraId="5254BB5D"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200.0</w:t>
            </w:r>
          </w:p>
        </w:tc>
        <w:tc>
          <w:tcPr>
            <w:tcW w:w="1870" w:type="dxa"/>
            <w:shd w:val="clear" w:color="auto" w:fill="FFFFFF" w:themeFill="background1"/>
          </w:tcPr>
          <w:p w14:paraId="17A4CE95" w14:textId="146EB681"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Total bandwidth of all channels radiating from a given sector</w:t>
            </w:r>
          </w:p>
        </w:tc>
        <w:tc>
          <w:tcPr>
            <w:tcW w:w="1988" w:type="dxa"/>
            <w:shd w:val="clear" w:color="auto" w:fill="FFFFFF" w:themeFill="background1"/>
          </w:tcPr>
          <w:p w14:paraId="3237C02C" w14:textId="5B419D15"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1.0 to 10,000.0</w:t>
            </w:r>
          </w:p>
          <w:p w14:paraId="37271EA9" w14:textId="409102C3"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2895DDE8" w14:textId="5B646A84"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093D3A02" w:rsidRPr="00BB7490">
              <w:rPr>
                <w:color w:val="0B1D2B"/>
              </w:rPr>
              <w:t xml:space="preserve"> one decimal place</w:t>
            </w:r>
          </w:p>
        </w:tc>
      </w:tr>
      <w:tr w:rsidR="00C92E35" w:rsidRPr="00BB7490" w14:paraId="3A5CE3D0" w14:textId="77777777" w:rsidTr="00174082">
        <w:trPr>
          <w:trHeight w:val="720"/>
        </w:trPr>
        <w:tc>
          <w:tcPr>
            <w:cnfStyle w:val="001000000000" w:firstRow="0" w:lastRow="0" w:firstColumn="1" w:lastColumn="0" w:oddVBand="0" w:evenVBand="0" w:oddHBand="0" w:evenHBand="0" w:firstRowFirstColumn="0" w:firstRowLastColumn="0" w:lastRowFirstColumn="0" w:lastRowLastColumn="0"/>
            <w:tcW w:w="1870" w:type="dxa"/>
            <w:shd w:val="clear" w:color="auto" w:fill="DADEE6"/>
          </w:tcPr>
          <w:p w14:paraId="6ED9A222" w14:textId="517E3B75" w:rsidR="00366471" w:rsidRPr="00BB7490" w:rsidRDefault="00366471" w:rsidP="0037364E">
            <w:pPr>
              <w:rPr>
                <w:rFonts w:cs="Arial"/>
                <w:color w:val="0B1D2B"/>
              </w:rPr>
            </w:pPr>
            <w:r w:rsidRPr="00BB7490">
              <w:rPr>
                <w:rFonts w:cs="Arial"/>
                <w:color w:val="0B1D2B"/>
              </w:rPr>
              <w:t>Duplexing scheme TDD (Time Division Duplex) or FDD (Frequency Division Duplex)</w:t>
            </w:r>
          </w:p>
        </w:tc>
        <w:tc>
          <w:tcPr>
            <w:tcW w:w="1388" w:type="dxa"/>
            <w:shd w:val="clear" w:color="auto" w:fill="DADEE6"/>
          </w:tcPr>
          <w:p w14:paraId="2E2DE871"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2352" w:type="dxa"/>
            <w:shd w:val="clear" w:color="auto" w:fill="DADEE6"/>
          </w:tcPr>
          <w:p w14:paraId="323AF4B8"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TDD</w:t>
            </w:r>
          </w:p>
        </w:tc>
        <w:tc>
          <w:tcPr>
            <w:tcW w:w="1870" w:type="dxa"/>
            <w:shd w:val="clear" w:color="auto" w:fill="DADEE6"/>
          </w:tcPr>
          <w:p w14:paraId="1ACAFD21"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Duplexing scheme</w:t>
            </w:r>
          </w:p>
        </w:tc>
        <w:tc>
          <w:tcPr>
            <w:tcW w:w="1988" w:type="dxa"/>
            <w:shd w:val="clear" w:color="auto" w:fill="DADEE6"/>
          </w:tcPr>
          <w:p w14:paraId="785D9CFF" w14:textId="381AD8C4"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Valid responses: FDD’ or ‘TDD’</w:t>
            </w:r>
          </w:p>
        </w:tc>
      </w:tr>
    </w:tbl>
    <w:p w14:paraId="189C8219" w14:textId="77777777" w:rsidR="00366471" w:rsidRPr="00C92E35" w:rsidRDefault="00366471" w:rsidP="0037364E">
      <w:pPr>
        <w:rPr>
          <w:rFonts w:asciiTheme="majorHAnsi" w:hAnsiTheme="majorHAnsi"/>
          <w:b/>
          <w:color w:val="0B1D2B"/>
        </w:rPr>
      </w:pPr>
    </w:p>
    <w:p w14:paraId="4737C343" w14:textId="23CA3E82" w:rsidR="00366471" w:rsidRPr="00426176" w:rsidRDefault="007D16C1" w:rsidP="0037364E">
      <w:pPr>
        <w:pStyle w:val="Heading3"/>
        <w:rPr>
          <w:rFonts w:asciiTheme="majorHAnsi" w:hAnsiTheme="majorHAnsi"/>
          <w:color w:val="5F6E8F"/>
        </w:rPr>
      </w:pPr>
      <w:r w:rsidRPr="00426176">
        <w:rPr>
          <w:rFonts w:asciiTheme="majorHAnsi" w:hAnsiTheme="majorHAnsi"/>
          <w:color w:val="5F6E8F"/>
        </w:rPr>
        <w:t xml:space="preserve">Tab </w:t>
      </w:r>
      <w:r w:rsidR="0051568F" w:rsidRPr="00426176">
        <w:rPr>
          <w:rFonts w:asciiTheme="majorHAnsi" w:hAnsiTheme="majorHAnsi"/>
          <w:color w:val="5F6E8F"/>
        </w:rPr>
        <w:t>6</w:t>
      </w:r>
      <w:r w:rsidRPr="00426176">
        <w:rPr>
          <w:rFonts w:asciiTheme="majorHAnsi" w:hAnsiTheme="majorHAnsi"/>
          <w:color w:val="5F6E8F"/>
        </w:rPr>
        <w:t xml:space="preserve">. </w:t>
      </w:r>
      <w:r w:rsidR="00366471" w:rsidRPr="00426176">
        <w:rPr>
          <w:rFonts w:asciiTheme="majorHAnsi" w:hAnsiTheme="majorHAnsi"/>
          <w:color w:val="5F6E8F"/>
        </w:rPr>
        <w:t>BSL</w:t>
      </w:r>
      <w:r w:rsidR="00313F44" w:rsidRPr="00426176">
        <w:rPr>
          <w:rFonts w:asciiTheme="majorHAnsi" w:hAnsiTheme="majorHAnsi"/>
          <w:color w:val="5F6E8F"/>
        </w:rPr>
        <w:t>s</w:t>
      </w:r>
      <w:r w:rsidR="00366471" w:rsidRPr="00426176">
        <w:rPr>
          <w:rFonts w:asciiTheme="majorHAnsi" w:hAnsiTheme="majorHAnsi"/>
          <w:color w:val="5F6E8F"/>
        </w:rPr>
        <w:t xml:space="preserve"> </w:t>
      </w:r>
      <w:r w:rsidR="002046CD" w:rsidRPr="00426176">
        <w:rPr>
          <w:rFonts w:asciiTheme="majorHAnsi" w:hAnsiTheme="majorHAnsi"/>
          <w:color w:val="5F6E8F"/>
        </w:rPr>
        <w:t>(Broadband Servic</w:t>
      </w:r>
      <w:r w:rsidR="00742E1A" w:rsidRPr="00426176">
        <w:rPr>
          <w:rFonts w:asciiTheme="majorHAnsi" w:hAnsiTheme="majorHAnsi"/>
          <w:color w:val="5F6E8F"/>
        </w:rPr>
        <w:t>eable Locations)</w:t>
      </w:r>
      <w:r w:rsidR="00366471" w:rsidRPr="00426176">
        <w:rPr>
          <w:rFonts w:asciiTheme="majorHAnsi" w:hAnsiTheme="majorHAnsi"/>
          <w:color w:val="5F6E8F"/>
        </w:rPr>
        <w:t xml:space="preserve"> </w:t>
      </w:r>
      <w:r w:rsidR="00306388" w:rsidRPr="00426176">
        <w:rPr>
          <w:rFonts w:asciiTheme="majorHAnsi" w:hAnsiTheme="majorHAnsi"/>
          <w:color w:val="5F6E8F"/>
        </w:rPr>
        <w:t>T</w:t>
      </w:r>
      <w:r w:rsidR="00366471" w:rsidRPr="00426176">
        <w:rPr>
          <w:rFonts w:asciiTheme="majorHAnsi" w:hAnsiTheme="majorHAnsi"/>
          <w:color w:val="5F6E8F"/>
        </w:rPr>
        <w:t>ab</w:t>
      </w:r>
    </w:p>
    <w:tbl>
      <w:tblPr>
        <w:tblStyle w:val="GridTable4-Accent1"/>
        <w:tblpPr w:leftFromText="180" w:rightFromText="180" w:vertAnchor="text" w:tblpY="1"/>
        <w:tblOverlap w:val="never"/>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2676"/>
        <w:gridCol w:w="1369"/>
        <w:gridCol w:w="1696"/>
        <w:gridCol w:w="1819"/>
        <w:gridCol w:w="1790"/>
      </w:tblGrid>
      <w:tr w:rsidR="00C92E35" w:rsidRPr="00BB7490" w14:paraId="24518103" w14:textId="77777777" w:rsidTr="00BB74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76" w:type="dxa"/>
            <w:tcBorders>
              <w:top w:val="none" w:sz="0" w:space="0" w:color="auto"/>
              <w:left w:val="none" w:sz="0" w:space="0" w:color="auto"/>
              <w:bottom w:val="none" w:sz="0" w:space="0" w:color="auto"/>
              <w:right w:val="none" w:sz="0" w:space="0" w:color="auto"/>
            </w:tcBorders>
            <w:shd w:val="clear" w:color="auto" w:fill="0B1D2B"/>
          </w:tcPr>
          <w:p w14:paraId="414AB470" w14:textId="77777777" w:rsidR="00366471" w:rsidRPr="00BB7490" w:rsidRDefault="00366471" w:rsidP="003F3964">
            <w:r w:rsidRPr="00BB7490">
              <w:t>Field</w:t>
            </w:r>
          </w:p>
        </w:tc>
        <w:tc>
          <w:tcPr>
            <w:tcW w:w="1369" w:type="dxa"/>
            <w:tcBorders>
              <w:top w:val="none" w:sz="0" w:space="0" w:color="auto"/>
              <w:left w:val="none" w:sz="0" w:space="0" w:color="auto"/>
              <w:bottom w:val="none" w:sz="0" w:space="0" w:color="auto"/>
              <w:right w:val="none" w:sz="0" w:space="0" w:color="auto"/>
            </w:tcBorders>
            <w:shd w:val="clear" w:color="auto" w:fill="0B1D2B"/>
          </w:tcPr>
          <w:p w14:paraId="69F8F105" w14:textId="77777777" w:rsidR="00366471" w:rsidRPr="00BB7490" w:rsidRDefault="00366471" w:rsidP="003F3964">
            <w:pPr>
              <w:cnfStyle w:val="100000000000" w:firstRow="1" w:lastRow="0" w:firstColumn="0" w:lastColumn="0" w:oddVBand="0" w:evenVBand="0" w:oddHBand="0" w:evenHBand="0" w:firstRowFirstColumn="0" w:firstRowLastColumn="0" w:lastRowFirstColumn="0" w:lastRowLastColumn="0"/>
            </w:pPr>
            <w:r w:rsidRPr="00BB7490">
              <w:t>Data type</w:t>
            </w:r>
          </w:p>
        </w:tc>
        <w:tc>
          <w:tcPr>
            <w:tcW w:w="1696" w:type="dxa"/>
            <w:tcBorders>
              <w:top w:val="none" w:sz="0" w:space="0" w:color="auto"/>
              <w:left w:val="none" w:sz="0" w:space="0" w:color="auto"/>
              <w:bottom w:val="none" w:sz="0" w:space="0" w:color="auto"/>
              <w:right w:val="none" w:sz="0" w:space="0" w:color="auto"/>
            </w:tcBorders>
            <w:shd w:val="clear" w:color="auto" w:fill="0B1D2B"/>
          </w:tcPr>
          <w:p w14:paraId="0E433FD6" w14:textId="77777777" w:rsidR="00366471" w:rsidRPr="00BB7490" w:rsidRDefault="00366471" w:rsidP="003F3964">
            <w:pPr>
              <w:cnfStyle w:val="100000000000" w:firstRow="1" w:lastRow="0" w:firstColumn="0" w:lastColumn="0" w:oddVBand="0" w:evenVBand="0" w:oddHBand="0" w:evenHBand="0" w:firstRowFirstColumn="0" w:firstRowLastColumn="0" w:lastRowFirstColumn="0" w:lastRowLastColumn="0"/>
            </w:pPr>
            <w:r w:rsidRPr="00BB7490">
              <w:t>Example</w:t>
            </w:r>
          </w:p>
        </w:tc>
        <w:tc>
          <w:tcPr>
            <w:tcW w:w="1819" w:type="dxa"/>
            <w:tcBorders>
              <w:top w:val="none" w:sz="0" w:space="0" w:color="auto"/>
              <w:left w:val="none" w:sz="0" w:space="0" w:color="auto"/>
              <w:bottom w:val="none" w:sz="0" w:space="0" w:color="auto"/>
              <w:right w:val="none" w:sz="0" w:space="0" w:color="auto"/>
            </w:tcBorders>
            <w:shd w:val="clear" w:color="auto" w:fill="0B1D2B"/>
          </w:tcPr>
          <w:p w14:paraId="44F4A140" w14:textId="77777777" w:rsidR="00366471" w:rsidRPr="00BB7490" w:rsidRDefault="00366471" w:rsidP="003F3964">
            <w:pPr>
              <w:cnfStyle w:val="100000000000" w:firstRow="1" w:lastRow="0" w:firstColumn="0" w:lastColumn="0" w:oddVBand="0" w:evenVBand="0" w:oddHBand="0" w:evenHBand="0" w:firstRowFirstColumn="0" w:firstRowLastColumn="0" w:lastRowFirstColumn="0" w:lastRowLastColumn="0"/>
            </w:pPr>
            <w:r w:rsidRPr="00BB7490">
              <w:t>Description</w:t>
            </w:r>
          </w:p>
        </w:tc>
        <w:tc>
          <w:tcPr>
            <w:tcW w:w="1790" w:type="dxa"/>
            <w:tcBorders>
              <w:top w:val="none" w:sz="0" w:space="0" w:color="auto"/>
              <w:left w:val="none" w:sz="0" w:space="0" w:color="auto"/>
              <w:bottom w:val="none" w:sz="0" w:space="0" w:color="auto"/>
              <w:right w:val="none" w:sz="0" w:space="0" w:color="auto"/>
            </w:tcBorders>
            <w:shd w:val="clear" w:color="auto" w:fill="0B1D2B"/>
          </w:tcPr>
          <w:p w14:paraId="77DAEA0A" w14:textId="77777777" w:rsidR="00366471" w:rsidRPr="00BB7490" w:rsidRDefault="00366471" w:rsidP="003F3964">
            <w:pPr>
              <w:cnfStyle w:val="100000000000" w:firstRow="1" w:lastRow="0" w:firstColumn="0" w:lastColumn="0" w:oddVBand="0" w:evenVBand="0" w:oddHBand="0" w:evenHBand="0" w:firstRowFirstColumn="0" w:firstRowLastColumn="0" w:lastRowFirstColumn="0" w:lastRowLastColumn="0"/>
            </w:pPr>
            <w:r w:rsidRPr="00BB7490">
              <w:t>Constraints</w:t>
            </w:r>
          </w:p>
        </w:tc>
      </w:tr>
      <w:tr w:rsidR="00C92E35" w:rsidRPr="00BB7490" w14:paraId="23905486"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shd w:val="clear" w:color="auto" w:fill="FFFFFF" w:themeFill="background1"/>
          </w:tcPr>
          <w:p w14:paraId="65CF21D6" w14:textId="356EEF35" w:rsidR="00366471" w:rsidRPr="00BB7490" w:rsidRDefault="00366471" w:rsidP="003F3964">
            <w:pPr>
              <w:rPr>
                <w:color w:val="0B1D2B"/>
              </w:rPr>
            </w:pPr>
            <w:r w:rsidRPr="00BB7490">
              <w:rPr>
                <w:color w:val="0B1D2B"/>
              </w:rPr>
              <w:t>FCC</w:t>
            </w:r>
            <w:r w:rsidR="0058110C" w:rsidRPr="00BB7490">
              <w:rPr>
                <w:color w:val="0B1D2B"/>
              </w:rPr>
              <w:t>/NTIA</w:t>
            </w:r>
            <w:r w:rsidRPr="00BB7490">
              <w:rPr>
                <w:color w:val="0B1D2B"/>
              </w:rPr>
              <w:t xml:space="preserve"> Location ID</w:t>
            </w:r>
          </w:p>
        </w:tc>
        <w:tc>
          <w:tcPr>
            <w:tcW w:w="1369" w:type="dxa"/>
            <w:shd w:val="clear" w:color="auto" w:fill="FFFFFF" w:themeFill="background1"/>
          </w:tcPr>
          <w:p w14:paraId="5651EF19"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Integer</w:t>
            </w:r>
          </w:p>
        </w:tc>
        <w:tc>
          <w:tcPr>
            <w:tcW w:w="1696" w:type="dxa"/>
            <w:shd w:val="clear" w:color="auto" w:fill="FFFFFF" w:themeFill="background1"/>
          </w:tcPr>
          <w:p w14:paraId="204E828D" w14:textId="5F2AA535"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11111111</w:t>
            </w:r>
            <w:r w:rsidR="00161ADC" w:rsidRPr="00BB7490">
              <w:rPr>
                <w:rFonts w:cs="Arial"/>
                <w:color w:val="0B1D2B"/>
                <w:sz w:val="22"/>
                <w:szCs w:val="22"/>
              </w:rPr>
              <w:t>11</w:t>
            </w:r>
          </w:p>
        </w:tc>
        <w:tc>
          <w:tcPr>
            <w:tcW w:w="1819" w:type="dxa"/>
            <w:shd w:val="clear" w:color="auto" w:fill="FFFFFF" w:themeFill="background1"/>
          </w:tcPr>
          <w:p w14:paraId="7EF32759" w14:textId="13C6D1E1" w:rsidR="00366471" w:rsidRPr="00BB7490" w:rsidRDefault="00AE4438"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The FCC/NTIA Location ID is a unique</w:t>
            </w:r>
            <w:r w:rsidR="00203AB3" w:rsidRPr="00BB7490">
              <w:rPr>
                <w:color w:val="0B1D2B"/>
              </w:rPr>
              <w:t xml:space="preserve"> 10-digit number assigned by the FCC to identify a location where broad</w:t>
            </w:r>
            <w:r w:rsidR="0056487A" w:rsidRPr="00BB7490">
              <w:rPr>
                <w:color w:val="0B1D2B"/>
              </w:rPr>
              <w:t>band Internet service is available.</w:t>
            </w:r>
            <w:r w:rsidR="00222EBD" w:rsidRPr="00BB7490">
              <w:rPr>
                <w:color w:val="0B1D2B"/>
              </w:rPr>
              <w:t xml:space="preserve"> </w:t>
            </w:r>
            <w:r w:rsidR="00555E73" w:rsidRPr="00BB7490">
              <w:rPr>
                <w:color w:val="0B1D2B"/>
              </w:rPr>
              <w:t>These IDs are used in the Broadband Serviceable Location Fabric</w:t>
            </w:r>
            <w:r w:rsidR="005D2734" w:rsidRPr="00BB7490">
              <w:rPr>
                <w:color w:val="0B1D2B"/>
              </w:rPr>
              <w:t>, a geospatial dataset that maps locations with potential access to fixed broadband internet</w:t>
            </w:r>
          </w:p>
        </w:tc>
        <w:tc>
          <w:tcPr>
            <w:tcW w:w="1790" w:type="dxa"/>
            <w:shd w:val="clear" w:color="auto" w:fill="FFFFFF" w:themeFill="background1"/>
          </w:tcPr>
          <w:p w14:paraId="51397026" w14:textId="6B114CDD"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All </w:t>
            </w:r>
            <w:r w:rsidR="00306D52" w:rsidRPr="00BB7490">
              <w:rPr>
                <w:color w:val="0B1D2B"/>
              </w:rPr>
              <w:t>BSLs</w:t>
            </w:r>
            <w:r w:rsidRPr="00BB7490">
              <w:rPr>
                <w:color w:val="0B1D2B"/>
              </w:rPr>
              <w:t xml:space="preserve"> </w:t>
            </w:r>
            <w:r w:rsidRPr="00BB7490">
              <w:rPr>
                <w:b/>
                <w:color w:val="0B1D2B"/>
              </w:rPr>
              <w:t xml:space="preserve">must </w:t>
            </w:r>
            <w:r w:rsidRPr="00BB7490">
              <w:rPr>
                <w:color w:val="0B1D2B"/>
              </w:rPr>
              <w:t xml:space="preserve">have a unique </w:t>
            </w:r>
            <w:r w:rsidR="007171B1" w:rsidRPr="00BB7490">
              <w:rPr>
                <w:color w:val="0B1D2B"/>
              </w:rPr>
              <w:t xml:space="preserve">FCC/NTIA </w:t>
            </w:r>
            <w:r w:rsidRPr="00BB7490">
              <w:rPr>
                <w:color w:val="0B1D2B"/>
              </w:rPr>
              <w:t>Location ID</w:t>
            </w:r>
          </w:p>
        </w:tc>
      </w:tr>
      <w:tr w:rsidR="00C92E35" w:rsidRPr="00BB7490" w14:paraId="5E93D8BB" w14:textId="77777777" w:rsidTr="00BB7490">
        <w:tc>
          <w:tcPr>
            <w:cnfStyle w:val="001000000000" w:firstRow="0" w:lastRow="0" w:firstColumn="1" w:lastColumn="0" w:oddVBand="0" w:evenVBand="0" w:oddHBand="0" w:evenHBand="0" w:firstRowFirstColumn="0" w:firstRowLastColumn="0" w:lastRowFirstColumn="0" w:lastRowLastColumn="0"/>
            <w:tcW w:w="2676" w:type="dxa"/>
            <w:shd w:val="clear" w:color="auto" w:fill="DADEE6"/>
          </w:tcPr>
          <w:p w14:paraId="73074FAD" w14:textId="77777777" w:rsidR="00366471" w:rsidRPr="00BB7490" w:rsidRDefault="00366471" w:rsidP="003F3964">
            <w:pPr>
              <w:keepNext/>
              <w:rPr>
                <w:color w:val="0B1D2B"/>
              </w:rPr>
            </w:pPr>
            <w:r w:rsidRPr="00BB7490">
              <w:rPr>
                <w:color w:val="0B1D2B"/>
              </w:rPr>
              <w:t>Elevation (feet)</w:t>
            </w:r>
          </w:p>
        </w:tc>
        <w:tc>
          <w:tcPr>
            <w:tcW w:w="1369" w:type="dxa"/>
            <w:shd w:val="clear" w:color="auto" w:fill="DADEE6"/>
          </w:tcPr>
          <w:p w14:paraId="7A88861F" w14:textId="77777777" w:rsidR="00366471" w:rsidRPr="00BB7490" w:rsidRDefault="00366471" w:rsidP="003F396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696" w:type="dxa"/>
            <w:shd w:val="clear" w:color="auto" w:fill="DADEE6"/>
          </w:tcPr>
          <w:p w14:paraId="628E5137" w14:textId="77777777" w:rsidR="00366471" w:rsidRPr="00BB7490" w:rsidRDefault="00366471" w:rsidP="003F3964">
            <w:pPr>
              <w:keepNext/>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5.0</w:t>
            </w:r>
          </w:p>
        </w:tc>
        <w:tc>
          <w:tcPr>
            <w:tcW w:w="1819" w:type="dxa"/>
            <w:shd w:val="clear" w:color="auto" w:fill="DADEE6"/>
          </w:tcPr>
          <w:p w14:paraId="08CE91DC" w14:textId="77777777" w:rsidR="00366471" w:rsidRPr="00BB7490" w:rsidRDefault="00366471" w:rsidP="003F396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The elevation of the serviceable location above mean sea level</w:t>
            </w:r>
          </w:p>
        </w:tc>
        <w:tc>
          <w:tcPr>
            <w:tcW w:w="1790" w:type="dxa"/>
            <w:shd w:val="clear" w:color="auto" w:fill="DADEE6"/>
          </w:tcPr>
          <w:p w14:paraId="1E9D4EB8" w14:textId="6CD83E04" w:rsidR="00366471" w:rsidRPr="00BB7490" w:rsidRDefault="00366471" w:rsidP="003F396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-32,000.0 to 32,000.0</w:t>
            </w:r>
          </w:p>
          <w:p w14:paraId="43CF6200" w14:textId="4D730515" w:rsidR="00366471" w:rsidRPr="00BB7490" w:rsidRDefault="00366471" w:rsidP="003F3964">
            <w:pPr>
              <w:keepNext/>
              <w:cnfStyle w:val="000000000000" w:firstRow="0" w:lastRow="0" w:firstColumn="0" w:lastColumn="0" w:oddVBand="0" w:evenVBand="0" w:oddHBand="0" w:evenHBand="0" w:firstRowFirstColumn="0" w:firstRowLastColumn="0" w:lastRowFirstColumn="0" w:lastRowLastColumn="0"/>
              <w:rPr>
                <w:color w:val="0B1D2B"/>
              </w:rPr>
            </w:pPr>
          </w:p>
          <w:p w14:paraId="77BE6775" w14:textId="4C57A2A1" w:rsidR="00366471" w:rsidRPr="00BB7490" w:rsidRDefault="009746C6" w:rsidP="003F396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25A82C53" w:rsidRPr="00BB7490">
              <w:rPr>
                <w:color w:val="0B1D2B"/>
              </w:rPr>
              <w:t xml:space="preserve"> one decimal place</w:t>
            </w:r>
          </w:p>
        </w:tc>
      </w:tr>
      <w:tr w:rsidR="00C92E35" w:rsidRPr="00BB7490" w14:paraId="2A89F03A"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shd w:val="clear" w:color="auto" w:fill="FFFFFF" w:themeFill="background1"/>
          </w:tcPr>
          <w:p w14:paraId="68EE670E" w14:textId="77777777" w:rsidR="00366471" w:rsidRPr="00BB7490" w:rsidRDefault="00366471" w:rsidP="003F3964">
            <w:pPr>
              <w:rPr>
                <w:color w:val="0B1D2B"/>
              </w:rPr>
            </w:pPr>
            <w:r w:rsidRPr="00BB7490">
              <w:rPr>
                <w:color w:val="0B1D2B"/>
              </w:rPr>
              <w:t>CPE make and model number</w:t>
            </w:r>
          </w:p>
        </w:tc>
        <w:tc>
          <w:tcPr>
            <w:tcW w:w="1369" w:type="dxa"/>
            <w:shd w:val="clear" w:color="auto" w:fill="FFFFFF" w:themeFill="background1"/>
          </w:tcPr>
          <w:p w14:paraId="1CF47E39"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696" w:type="dxa"/>
            <w:shd w:val="clear" w:color="auto" w:fill="FFFFFF" w:themeFill="background1"/>
          </w:tcPr>
          <w:p w14:paraId="6A9B0707"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ACME CPE V4</w:t>
            </w:r>
          </w:p>
        </w:tc>
        <w:tc>
          <w:tcPr>
            <w:tcW w:w="1819" w:type="dxa"/>
            <w:shd w:val="clear" w:color="auto" w:fill="FFFFFF" w:themeFill="background1"/>
          </w:tcPr>
          <w:p w14:paraId="58698BD5"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Manufacturer and model number of the customer premises equipment (CPE) installed at the location</w:t>
            </w:r>
          </w:p>
        </w:tc>
        <w:tc>
          <w:tcPr>
            <w:tcW w:w="1790" w:type="dxa"/>
            <w:shd w:val="clear" w:color="auto" w:fill="FFFFFF" w:themeFill="background1"/>
          </w:tcPr>
          <w:p w14:paraId="6426409F"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Limit of 255 characters</w:t>
            </w:r>
          </w:p>
        </w:tc>
      </w:tr>
      <w:tr w:rsidR="00C92E35" w:rsidRPr="00BB7490" w14:paraId="4F79EB74" w14:textId="77777777" w:rsidTr="00BB7490">
        <w:tc>
          <w:tcPr>
            <w:cnfStyle w:val="001000000000" w:firstRow="0" w:lastRow="0" w:firstColumn="1" w:lastColumn="0" w:oddVBand="0" w:evenVBand="0" w:oddHBand="0" w:evenHBand="0" w:firstRowFirstColumn="0" w:firstRowLastColumn="0" w:lastRowFirstColumn="0" w:lastRowLastColumn="0"/>
            <w:tcW w:w="2676" w:type="dxa"/>
            <w:shd w:val="clear" w:color="auto" w:fill="DADEE6"/>
          </w:tcPr>
          <w:p w14:paraId="08D19A18" w14:textId="47965890" w:rsidR="00366471" w:rsidRPr="00BB7490" w:rsidRDefault="00366471" w:rsidP="003F3964">
            <w:pPr>
              <w:rPr>
                <w:color w:val="0B1D2B"/>
              </w:rPr>
            </w:pPr>
            <w:r w:rsidRPr="00BB7490">
              <w:rPr>
                <w:color w:val="0B1D2B"/>
              </w:rPr>
              <w:t>CPE EIRP (dBm)</w:t>
            </w:r>
          </w:p>
        </w:tc>
        <w:tc>
          <w:tcPr>
            <w:tcW w:w="1369" w:type="dxa"/>
            <w:shd w:val="clear" w:color="auto" w:fill="DADEE6"/>
          </w:tcPr>
          <w:p w14:paraId="6C1146F5"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696" w:type="dxa"/>
            <w:shd w:val="clear" w:color="auto" w:fill="DADEE6"/>
          </w:tcPr>
          <w:p w14:paraId="6DDC26B4"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30.0</w:t>
            </w:r>
          </w:p>
        </w:tc>
        <w:tc>
          <w:tcPr>
            <w:tcW w:w="1819" w:type="dxa"/>
            <w:shd w:val="clear" w:color="auto" w:fill="DADEE6"/>
          </w:tcPr>
          <w:p w14:paraId="31C5B16A"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Effective Isotropic Radiated Power (EIRP) of the customer premises equipment (CPE) measure in decibels relative to one milliwatt (dBm)</w:t>
            </w:r>
          </w:p>
        </w:tc>
        <w:tc>
          <w:tcPr>
            <w:tcW w:w="1790" w:type="dxa"/>
            <w:shd w:val="clear" w:color="auto" w:fill="DADEE6"/>
          </w:tcPr>
          <w:p w14:paraId="38AFFA15" w14:textId="6820650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0 to 1,000.0</w:t>
            </w:r>
          </w:p>
          <w:p w14:paraId="12A1A729" w14:textId="4A603699"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p>
          <w:p w14:paraId="08340A40" w14:textId="73ED24A1" w:rsidR="00366471" w:rsidRPr="00BB7490" w:rsidRDefault="009746C6"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26551FDF" w:rsidRPr="00BB7490">
              <w:rPr>
                <w:color w:val="0B1D2B"/>
              </w:rPr>
              <w:t xml:space="preserve"> one decimal place</w:t>
            </w:r>
          </w:p>
        </w:tc>
      </w:tr>
      <w:tr w:rsidR="00C92E35" w:rsidRPr="00BB7490" w14:paraId="075383CA"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shd w:val="clear" w:color="auto" w:fill="FFFFFF" w:themeFill="background1"/>
          </w:tcPr>
          <w:p w14:paraId="134A8F72" w14:textId="77777777" w:rsidR="00366471" w:rsidRPr="00BB7490" w:rsidRDefault="00366471" w:rsidP="003F3964">
            <w:pPr>
              <w:rPr>
                <w:color w:val="0B1D2B"/>
              </w:rPr>
            </w:pPr>
            <w:r w:rsidRPr="00BB7490">
              <w:rPr>
                <w:color w:val="0B1D2B"/>
              </w:rPr>
              <w:t>Losses from CPE unit to CPE antenna (dB)</w:t>
            </w:r>
          </w:p>
        </w:tc>
        <w:tc>
          <w:tcPr>
            <w:tcW w:w="1369" w:type="dxa"/>
            <w:shd w:val="clear" w:color="auto" w:fill="FFFFFF" w:themeFill="background1"/>
          </w:tcPr>
          <w:p w14:paraId="2E6DB4C6"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1696" w:type="dxa"/>
            <w:shd w:val="clear" w:color="auto" w:fill="FFFFFF" w:themeFill="background1"/>
          </w:tcPr>
          <w:p w14:paraId="41BCD7C9"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0</w:t>
            </w:r>
          </w:p>
        </w:tc>
        <w:tc>
          <w:tcPr>
            <w:tcW w:w="1819" w:type="dxa"/>
            <w:shd w:val="clear" w:color="auto" w:fill="FFFFFF" w:themeFill="background1"/>
          </w:tcPr>
          <w:p w14:paraId="04AF1B48"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Signal losses between the CPE unit and its external antenna, measured in decibels (dB)</w:t>
            </w:r>
          </w:p>
        </w:tc>
        <w:tc>
          <w:tcPr>
            <w:tcW w:w="1790" w:type="dxa"/>
            <w:shd w:val="clear" w:color="auto" w:fill="FFFFFF" w:themeFill="background1"/>
          </w:tcPr>
          <w:p w14:paraId="42910C17" w14:textId="6C2EB0FC"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0 to 100.0</w:t>
            </w:r>
          </w:p>
          <w:p w14:paraId="21989965" w14:textId="22769D3F"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p>
          <w:p w14:paraId="4CB643CA" w14:textId="6B15CAEA" w:rsidR="00366471" w:rsidRPr="00BB7490" w:rsidRDefault="009746C6"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6F1EC631" w:rsidRPr="00BB7490">
              <w:rPr>
                <w:color w:val="0B1D2B"/>
              </w:rPr>
              <w:t xml:space="preserve"> one decimal place</w:t>
            </w:r>
          </w:p>
        </w:tc>
      </w:tr>
      <w:tr w:rsidR="00C92E35" w:rsidRPr="00BB7490" w14:paraId="7E9729A8" w14:textId="77777777" w:rsidTr="00BB7490">
        <w:tc>
          <w:tcPr>
            <w:cnfStyle w:val="001000000000" w:firstRow="0" w:lastRow="0" w:firstColumn="1" w:lastColumn="0" w:oddVBand="0" w:evenVBand="0" w:oddHBand="0" w:evenHBand="0" w:firstRowFirstColumn="0" w:firstRowLastColumn="0" w:lastRowFirstColumn="0" w:lastRowLastColumn="0"/>
            <w:tcW w:w="2676" w:type="dxa"/>
            <w:shd w:val="clear" w:color="auto" w:fill="DADEE6"/>
          </w:tcPr>
          <w:p w14:paraId="29F382F9" w14:textId="77777777" w:rsidR="00366471" w:rsidRPr="00BB7490" w:rsidRDefault="00366471" w:rsidP="003F3964">
            <w:pPr>
              <w:rPr>
                <w:color w:val="0B1D2B"/>
              </w:rPr>
            </w:pPr>
            <w:r w:rsidRPr="00BB7490">
              <w:rPr>
                <w:color w:val="0B1D2B"/>
              </w:rPr>
              <w:t>CPE antenna gain (</w:t>
            </w:r>
            <w:proofErr w:type="spellStart"/>
            <w:r w:rsidRPr="00BB7490">
              <w:rPr>
                <w:color w:val="0B1D2B"/>
              </w:rPr>
              <w:t>dBi</w:t>
            </w:r>
            <w:proofErr w:type="spellEnd"/>
            <w:r w:rsidRPr="00BB7490">
              <w:rPr>
                <w:color w:val="0B1D2B"/>
              </w:rPr>
              <w:t>)</w:t>
            </w:r>
          </w:p>
        </w:tc>
        <w:tc>
          <w:tcPr>
            <w:tcW w:w="1369" w:type="dxa"/>
            <w:shd w:val="clear" w:color="auto" w:fill="DADEE6"/>
          </w:tcPr>
          <w:p w14:paraId="7DF452D6"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696" w:type="dxa"/>
            <w:shd w:val="clear" w:color="auto" w:fill="DADEE6"/>
          </w:tcPr>
          <w:p w14:paraId="211AC76B"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16.0</w:t>
            </w:r>
          </w:p>
        </w:tc>
        <w:tc>
          <w:tcPr>
            <w:tcW w:w="1819" w:type="dxa"/>
            <w:shd w:val="clear" w:color="auto" w:fill="DADEE6"/>
          </w:tcPr>
          <w:p w14:paraId="1B610819"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Gain of the CPE antenna, measured in decibels relative to an isotropic radiator (</w:t>
            </w:r>
            <w:proofErr w:type="spellStart"/>
            <w:r w:rsidRPr="00BB7490">
              <w:rPr>
                <w:color w:val="0B1D2B"/>
              </w:rPr>
              <w:t>dBi</w:t>
            </w:r>
            <w:proofErr w:type="spellEnd"/>
            <w:r w:rsidRPr="00BB7490">
              <w:rPr>
                <w:color w:val="0B1D2B"/>
              </w:rPr>
              <w:t>)</w:t>
            </w:r>
          </w:p>
        </w:tc>
        <w:tc>
          <w:tcPr>
            <w:tcW w:w="1790" w:type="dxa"/>
            <w:shd w:val="clear" w:color="auto" w:fill="DADEE6"/>
          </w:tcPr>
          <w:p w14:paraId="7510E746" w14:textId="57807A71"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0 to 1000.0</w:t>
            </w:r>
          </w:p>
          <w:p w14:paraId="1C021A96" w14:textId="72E2316B"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p>
          <w:p w14:paraId="748071B5" w14:textId="7E37B165" w:rsidR="00366471" w:rsidRPr="00BB7490" w:rsidRDefault="009746C6"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3A63E84A" w:rsidRPr="00BB7490">
              <w:rPr>
                <w:color w:val="0B1D2B"/>
              </w:rPr>
              <w:t xml:space="preserve"> one decimal place</w:t>
            </w:r>
          </w:p>
        </w:tc>
      </w:tr>
      <w:tr w:rsidR="00C92E35" w:rsidRPr="00BB7490" w14:paraId="1BDC8FA7"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shd w:val="clear" w:color="auto" w:fill="FFFFFF" w:themeFill="background1"/>
          </w:tcPr>
          <w:p w14:paraId="08260A72" w14:textId="77777777" w:rsidR="00366471" w:rsidRPr="00BB7490" w:rsidRDefault="00366471" w:rsidP="003F3964">
            <w:pPr>
              <w:rPr>
                <w:color w:val="0B1D2B"/>
              </w:rPr>
            </w:pPr>
            <w:r w:rsidRPr="00BB7490">
              <w:rPr>
                <w:color w:val="0B1D2B"/>
              </w:rPr>
              <w:t>Indoor or outdoor installation</w:t>
            </w:r>
          </w:p>
        </w:tc>
        <w:tc>
          <w:tcPr>
            <w:tcW w:w="1369" w:type="dxa"/>
            <w:shd w:val="clear" w:color="auto" w:fill="FFFFFF" w:themeFill="background1"/>
          </w:tcPr>
          <w:p w14:paraId="366B66FF"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1696" w:type="dxa"/>
            <w:shd w:val="clear" w:color="auto" w:fill="FFFFFF" w:themeFill="background1"/>
          </w:tcPr>
          <w:p w14:paraId="515B0539"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Outdoor</w:t>
            </w:r>
          </w:p>
        </w:tc>
        <w:tc>
          <w:tcPr>
            <w:tcW w:w="1819" w:type="dxa"/>
            <w:shd w:val="clear" w:color="auto" w:fill="FFFFFF" w:themeFill="background1"/>
          </w:tcPr>
          <w:p w14:paraId="2BE44B94"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Indicates whether the Customer Premises Equipment (CPE) is installed indoors or outdoors</w:t>
            </w:r>
          </w:p>
        </w:tc>
        <w:tc>
          <w:tcPr>
            <w:tcW w:w="1790" w:type="dxa"/>
            <w:shd w:val="clear" w:color="auto" w:fill="FFFFFF" w:themeFill="background1"/>
          </w:tcPr>
          <w:p w14:paraId="70342782"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Valid responses: ‘Indoor’ or ‘Outdoor’</w:t>
            </w:r>
          </w:p>
        </w:tc>
      </w:tr>
      <w:tr w:rsidR="00CB4CD6" w:rsidRPr="00BB7490" w14:paraId="5F5FC73C" w14:textId="77777777" w:rsidTr="00BB7490">
        <w:tc>
          <w:tcPr>
            <w:cnfStyle w:val="001000000000" w:firstRow="0" w:lastRow="0" w:firstColumn="1" w:lastColumn="0" w:oddVBand="0" w:evenVBand="0" w:oddHBand="0" w:evenHBand="0" w:firstRowFirstColumn="0" w:firstRowLastColumn="0" w:lastRowFirstColumn="0" w:lastRowLastColumn="0"/>
            <w:tcW w:w="2676" w:type="dxa"/>
            <w:shd w:val="clear" w:color="auto" w:fill="DADEE6"/>
          </w:tcPr>
          <w:p w14:paraId="777FC305" w14:textId="77777777" w:rsidR="00366471" w:rsidRPr="00BB7490" w:rsidRDefault="00366471" w:rsidP="003F3964">
            <w:pPr>
              <w:rPr>
                <w:color w:val="0B1D2B"/>
              </w:rPr>
            </w:pPr>
            <w:r w:rsidRPr="00BB7490">
              <w:rPr>
                <w:color w:val="0B1D2B"/>
              </w:rPr>
              <w:t>Signal intensity (e.g., Received Signal Power (RSRP)) (dBm)</w:t>
            </w:r>
          </w:p>
        </w:tc>
        <w:tc>
          <w:tcPr>
            <w:tcW w:w="1369" w:type="dxa"/>
            <w:shd w:val="clear" w:color="auto" w:fill="DADEE6"/>
          </w:tcPr>
          <w:p w14:paraId="7B699059"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696" w:type="dxa"/>
            <w:shd w:val="clear" w:color="auto" w:fill="DADEE6"/>
          </w:tcPr>
          <w:p w14:paraId="1BD39827"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-81.1</w:t>
            </w:r>
          </w:p>
        </w:tc>
        <w:tc>
          <w:tcPr>
            <w:tcW w:w="1819" w:type="dxa"/>
            <w:shd w:val="clear" w:color="auto" w:fill="DADEE6"/>
          </w:tcPr>
          <w:p w14:paraId="1F80C059"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Measured strength of the received signal (or RSRP for 3GPP type deployments) at the CPE</w:t>
            </w:r>
          </w:p>
        </w:tc>
        <w:tc>
          <w:tcPr>
            <w:tcW w:w="1790" w:type="dxa"/>
            <w:shd w:val="clear" w:color="auto" w:fill="DADEE6"/>
          </w:tcPr>
          <w:p w14:paraId="7BE3EC92" w14:textId="390CFB19"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-200.0 to –30.0</w:t>
            </w:r>
          </w:p>
          <w:p w14:paraId="3A5A087F" w14:textId="23E605F8"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p>
          <w:p w14:paraId="295FE84E" w14:textId="68059412" w:rsidR="00366471" w:rsidRPr="00BB7490" w:rsidRDefault="009746C6"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471D5FE7" w:rsidRPr="00BB7490">
              <w:rPr>
                <w:color w:val="0B1D2B"/>
              </w:rPr>
              <w:t xml:space="preserve"> one decimal place</w:t>
            </w:r>
          </w:p>
        </w:tc>
      </w:tr>
      <w:tr w:rsidR="00CB4CD6" w:rsidRPr="00BB7490" w14:paraId="35CAD84B"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shd w:val="clear" w:color="auto" w:fill="FFFFFF" w:themeFill="background1"/>
          </w:tcPr>
          <w:p w14:paraId="786B2CE6" w14:textId="77777777" w:rsidR="00366471" w:rsidRPr="00BB7490" w:rsidRDefault="00366471" w:rsidP="003F3964">
            <w:pPr>
              <w:rPr>
                <w:color w:val="0B1D2B"/>
              </w:rPr>
            </w:pPr>
            <w:r w:rsidRPr="00BB7490">
              <w:rPr>
                <w:color w:val="0B1D2B"/>
              </w:rPr>
              <w:t>Signal quality (e.g., Received Signal Quality (RSRQ), Signal to Noise Ratio (SNR)) (dB)</w:t>
            </w:r>
          </w:p>
        </w:tc>
        <w:tc>
          <w:tcPr>
            <w:tcW w:w="1369" w:type="dxa"/>
            <w:shd w:val="clear" w:color="auto" w:fill="FFFFFF" w:themeFill="background1"/>
          </w:tcPr>
          <w:p w14:paraId="42A6672B"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1696" w:type="dxa"/>
            <w:shd w:val="clear" w:color="auto" w:fill="FFFFFF" w:themeFill="background1"/>
          </w:tcPr>
          <w:p w14:paraId="04D0C0F4"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10.0</w:t>
            </w:r>
          </w:p>
        </w:tc>
        <w:tc>
          <w:tcPr>
            <w:tcW w:w="1819" w:type="dxa"/>
            <w:shd w:val="clear" w:color="auto" w:fill="FFFFFF" w:themeFill="background1"/>
          </w:tcPr>
          <w:p w14:paraId="57870C6F" w14:textId="77777777"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Quality of the received signal at the CPE based on metrics such as SNR or RSRQ</w:t>
            </w:r>
          </w:p>
        </w:tc>
        <w:tc>
          <w:tcPr>
            <w:tcW w:w="1790" w:type="dxa"/>
            <w:shd w:val="clear" w:color="auto" w:fill="FFFFFF" w:themeFill="background1"/>
          </w:tcPr>
          <w:p w14:paraId="109E8DD1" w14:textId="1DB11AD4"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-20.0 to 50.0</w:t>
            </w:r>
          </w:p>
          <w:p w14:paraId="559DEBD6" w14:textId="74CD5472" w:rsidR="00366471" w:rsidRPr="00BB7490" w:rsidRDefault="00366471" w:rsidP="003F3964">
            <w:pPr>
              <w:cnfStyle w:val="000000100000" w:firstRow="0" w:lastRow="0" w:firstColumn="0" w:lastColumn="0" w:oddVBand="0" w:evenVBand="0" w:oddHBand="1" w:evenHBand="0" w:firstRowFirstColumn="0" w:firstRowLastColumn="0" w:lastRowFirstColumn="0" w:lastRowLastColumn="0"/>
              <w:rPr>
                <w:color w:val="0B1D2B"/>
              </w:rPr>
            </w:pPr>
          </w:p>
          <w:p w14:paraId="72F4D636" w14:textId="796FD9E4" w:rsidR="00366471" w:rsidRPr="00BB7490" w:rsidRDefault="009746C6" w:rsidP="003F3964">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330F0AE8" w:rsidRPr="00BB7490">
              <w:rPr>
                <w:color w:val="0B1D2B"/>
              </w:rPr>
              <w:t xml:space="preserve"> one decimal place</w:t>
            </w:r>
          </w:p>
        </w:tc>
      </w:tr>
      <w:tr w:rsidR="00CB4CD6" w:rsidRPr="00BB7490" w14:paraId="06234EDB" w14:textId="77777777" w:rsidTr="00BB7490">
        <w:tc>
          <w:tcPr>
            <w:cnfStyle w:val="001000000000" w:firstRow="0" w:lastRow="0" w:firstColumn="1" w:lastColumn="0" w:oddVBand="0" w:evenVBand="0" w:oddHBand="0" w:evenHBand="0" w:firstRowFirstColumn="0" w:firstRowLastColumn="0" w:lastRowFirstColumn="0" w:lastRowLastColumn="0"/>
            <w:tcW w:w="2676" w:type="dxa"/>
            <w:shd w:val="clear" w:color="auto" w:fill="DADEE6"/>
          </w:tcPr>
          <w:p w14:paraId="41D886B2" w14:textId="77777777" w:rsidR="00366471" w:rsidRPr="00BB7490" w:rsidRDefault="00366471" w:rsidP="003F3964">
            <w:pPr>
              <w:rPr>
                <w:color w:val="0B1D2B"/>
              </w:rPr>
            </w:pPr>
            <w:r w:rsidRPr="00BB7490">
              <w:rPr>
                <w:color w:val="0B1D2B"/>
              </w:rPr>
              <w:t>Serving sector ID</w:t>
            </w:r>
          </w:p>
        </w:tc>
        <w:tc>
          <w:tcPr>
            <w:tcW w:w="1369" w:type="dxa"/>
            <w:shd w:val="clear" w:color="auto" w:fill="DADEE6"/>
          </w:tcPr>
          <w:p w14:paraId="2AB41F26"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w:t>
            </w:r>
          </w:p>
        </w:tc>
        <w:tc>
          <w:tcPr>
            <w:tcW w:w="1696" w:type="dxa"/>
            <w:shd w:val="clear" w:color="auto" w:fill="DADEE6"/>
          </w:tcPr>
          <w:p w14:paraId="5B1BCF64"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LIZ_A</w:t>
            </w:r>
          </w:p>
        </w:tc>
        <w:tc>
          <w:tcPr>
            <w:tcW w:w="1819" w:type="dxa"/>
            <w:shd w:val="clear" w:color="auto" w:fill="DADEE6"/>
          </w:tcPr>
          <w:p w14:paraId="54F02052"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String identifier of the sector</w:t>
            </w:r>
          </w:p>
        </w:tc>
        <w:tc>
          <w:tcPr>
            <w:tcW w:w="1790" w:type="dxa"/>
            <w:shd w:val="clear" w:color="auto" w:fill="DADEE6"/>
          </w:tcPr>
          <w:p w14:paraId="1B14C055"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Must be one of the sector IDs in the sectors tab</w:t>
            </w:r>
          </w:p>
        </w:tc>
      </w:tr>
      <w:tr w:rsidR="00CB4CD6" w:rsidRPr="00BB7490" w14:paraId="2DD12FFF"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shd w:val="clear" w:color="auto" w:fill="FFFFFF" w:themeFill="background1"/>
          </w:tcPr>
          <w:p w14:paraId="1394D019" w14:textId="3433C622" w:rsidR="00366471" w:rsidRPr="00BB7490" w:rsidRDefault="00366471" w:rsidP="003F3964">
            <w:pPr>
              <w:keepNext/>
              <w:rPr>
                <w:color w:val="0B1D2B"/>
              </w:rPr>
            </w:pPr>
            <w:r w:rsidRPr="00BB7490">
              <w:rPr>
                <w:color w:val="0B1D2B"/>
              </w:rPr>
              <w:t xml:space="preserve">Downlink </w:t>
            </w:r>
            <w:r w:rsidR="004F4E35" w:rsidRPr="00BB7490">
              <w:rPr>
                <w:color w:val="0B1D2B"/>
              </w:rPr>
              <w:t>Maximum Throughput</w:t>
            </w:r>
            <w:r w:rsidRPr="00BB7490">
              <w:rPr>
                <w:color w:val="0B1D2B"/>
              </w:rPr>
              <w:t xml:space="preserve"> (Mbps) </w:t>
            </w:r>
            <w:r w:rsidR="004F4E35" w:rsidRPr="00BB7490">
              <w:rPr>
                <w:color w:val="0B1D2B"/>
              </w:rPr>
              <w:t>based on</w:t>
            </w:r>
            <w:r w:rsidRPr="00BB7490">
              <w:rPr>
                <w:color w:val="0B1D2B"/>
              </w:rPr>
              <w:t xml:space="preserve"> MCS (Modulation Coding Scheme) </w:t>
            </w:r>
            <w:r w:rsidR="004F4E35" w:rsidRPr="00BB7490">
              <w:rPr>
                <w:color w:val="0B1D2B"/>
              </w:rPr>
              <w:t>Table</w:t>
            </w:r>
          </w:p>
        </w:tc>
        <w:tc>
          <w:tcPr>
            <w:tcW w:w="1369" w:type="dxa"/>
            <w:shd w:val="clear" w:color="auto" w:fill="FFFFFF" w:themeFill="background1"/>
          </w:tcPr>
          <w:p w14:paraId="4F000CD3" w14:textId="77777777" w:rsidR="00366471" w:rsidRPr="00BB7490" w:rsidRDefault="00366471" w:rsidP="003F3964">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1696" w:type="dxa"/>
            <w:shd w:val="clear" w:color="auto" w:fill="FFFFFF" w:themeFill="background1"/>
          </w:tcPr>
          <w:p w14:paraId="4FF8C7E7" w14:textId="77777777" w:rsidR="00366471" w:rsidRPr="00BB7490" w:rsidRDefault="00366471" w:rsidP="003F3964">
            <w:pPr>
              <w:keepNext/>
              <w:cnfStyle w:val="000000100000" w:firstRow="0" w:lastRow="0" w:firstColumn="0" w:lastColumn="0" w:oddVBand="0" w:evenVBand="0" w:oddHBand="1" w:evenHBand="0" w:firstRowFirstColumn="0" w:firstRowLastColumn="0" w:lastRowFirstColumn="0" w:lastRowLastColumn="0"/>
              <w:rPr>
                <w:rFonts w:cs="Arial"/>
                <w:color w:val="0B1D2B"/>
                <w:sz w:val="22"/>
                <w:szCs w:val="22"/>
              </w:rPr>
            </w:pPr>
            <w:r w:rsidRPr="00BB7490">
              <w:rPr>
                <w:rFonts w:cs="Arial"/>
                <w:color w:val="0B1D2B"/>
                <w:sz w:val="22"/>
                <w:szCs w:val="22"/>
              </w:rPr>
              <w:t>110.0</w:t>
            </w:r>
          </w:p>
        </w:tc>
        <w:tc>
          <w:tcPr>
            <w:tcW w:w="1819" w:type="dxa"/>
            <w:shd w:val="clear" w:color="auto" w:fill="FFFFFF" w:themeFill="background1"/>
          </w:tcPr>
          <w:p w14:paraId="1619CD2D" w14:textId="77777777" w:rsidR="00366471" w:rsidRPr="00BB7490" w:rsidRDefault="00366471" w:rsidP="003F3964">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Maximum achievable data transfer rate from the network to the CPE in Mbps based upon propagation losses and vendor MCS tables (do not use nominal or provisioned throughputs)</w:t>
            </w:r>
          </w:p>
        </w:tc>
        <w:tc>
          <w:tcPr>
            <w:tcW w:w="1790" w:type="dxa"/>
            <w:shd w:val="clear" w:color="auto" w:fill="FFFFFF" w:themeFill="background1"/>
          </w:tcPr>
          <w:p w14:paraId="4D9858EE" w14:textId="67D7FD5F" w:rsidR="00366471" w:rsidRPr="00BB7490" w:rsidRDefault="00366471" w:rsidP="003F3964">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0 to 10,000.0</w:t>
            </w:r>
          </w:p>
          <w:p w14:paraId="3302FC93" w14:textId="13CCD914" w:rsidR="00366471" w:rsidRPr="00BB7490" w:rsidRDefault="00366471" w:rsidP="003F3964">
            <w:pPr>
              <w:keepNext/>
              <w:cnfStyle w:val="000000100000" w:firstRow="0" w:lastRow="0" w:firstColumn="0" w:lastColumn="0" w:oddVBand="0" w:evenVBand="0" w:oddHBand="1" w:evenHBand="0" w:firstRowFirstColumn="0" w:firstRowLastColumn="0" w:lastRowFirstColumn="0" w:lastRowLastColumn="0"/>
              <w:rPr>
                <w:color w:val="0B1D2B"/>
              </w:rPr>
            </w:pPr>
          </w:p>
          <w:p w14:paraId="2BD16FEA" w14:textId="77777777" w:rsidR="00366471" w:rsidRPr="00BB7490" w:rsidRDefault="009746C6" w:rsidP="003F3964">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2C658E4C" w:rsidRPr="00BB7490">
              <w:rPr>
                <w:color w:val="0B1D2B"/>
              </w:rPr>
              <w:t xml:space="preserve"> one decimal place</w:t>
            </w:r>
          </w:p>
          <w:p w14:paraId="1D34A021" w14:textId="77777777" w:rsidR="00A40A7B" w:rsidRPr="00BB7490" w:rsidRDefault="00A40A7B" w:rsidP="003F3964">
            <w:pPr>
              <w:keepNext/>
              <w:cnfStyle w:val="000000100000" w:firstRow="0" w:lastRow="0" w:firstColumn="0" w:lastColumn="0" w:oddVBand="0" w:evenVBand="0" w:oddHBand="1" w:evenHBand="0" w:firstRowFirstColumn="0" w:firstRowLastColumn="0" w:lastRowFirstColumn="0" w:lastRowLastColumn="0"/>
              <w:rPr>
                <w:color w:val="0B1D2B"/>
              </w:rPr>
            </w:pPr>
          </w:p>
          <w:p w14:paraId="76E0EC2B" w14:textId="1CBF23ED" w:rsidR="00366471" w:rsidRPr="00BB7490" w:rsidRDefault="00A40A7B" w:rsidP="003F3964">
            <w:pPr>
              <w:keepNext/>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Do not use nominal or provisioned throughputs</w:t>
            </w:r>
          </w:p>
        </w:tc>
      </w:tr>
      <w:tr w:rsidR="00CB4CD6" w:rsidRPr="00BB7490" w14:paraId="7B23A655" w14:textId="77777777" w:rsidTr="00BB7490">
        <w:tc>
          <w:tcPr>
            <w:cnfStyle w:val="001000000000" w:firstRow="0" w:lastRow="0" w:firstColumn="1" w:lastColumn="0" w:oddVBand="0" w:evenVBand="0" w:oddHBand="0" w:evenHBand="0" w:firstRowFirstColumn="0" w:firstRowLastColumn="0" w:lastRowFirstColumn="0" w:lastRowLastColumn="0"/>
            <w:tcW w:w="2676" w:type="dxa"/>
            <w:shd w:val="clear" w:color="auto" w:fill="DADEE6"/>
          </w:tcPr>
          <w:p w14:paraId="4D2B2593" w14:textId="5624EA4D" w:rsidR="00366471" w:rsidRPr="00BB7490" w:rsidRDefault="00366471" w:rsidP="003F3964">
            <w:pPr>
              <w:rPr>
                <w:color w:val="0B1D2B"/>
              </w:rPr>
            </w:pPr>
            <w:r w:rsidRPr="00BB7490">
              <w:rPr>
                <w:color w:val="0B1D2B"/>
              </w:rPr>
              <w:t xml:space="preserve">Uplink </w:t>
            </w:r>
            <w:r w:rsidR="00440B00" w:rsidRPr="00BB7490">
              <w:rPr>
                <w:color w:val="0B1D2B"/>
              </w:rPr>
              <w:t>Maximum Throughput</w:t>
            </w:r>
            <w:r w:rsidRPr="00BB7490">
              <w:rPr>
                <w:color w:val="0B1D2B"/>
              </w:rPr>
              <w:t xml:space="preserve"> (Mbps) </w:t>
            </w:r>
            <w:r w:rsidR="00440B00" w:rsidRPr="00BB7490">
              <w:rPr>
                <w:color w:val="0B1D2B"/>
              </w:rPr>
              <w:t xml:space="preserve">based </w:t>
            </w:r>
            <w:r w:rsidR="00A0379B" w:rsidRPr="00BB7490">
              <w:rPr>
                <w:color w:val="0B1D2B"/>
              </w:rPr>
              <w:t>on</w:t>
            </w:r>
            <w:r w:rsidRPr="00BB7490">
              <w:rPr>
                <w:color w:val="0B1D2B"/>
              </w:rPr>
              <w:t xml:space="preserve"> MCS table</w:t>
            </w:r>
          </w:p>
        </w:tc>
        <w:tc>
          <w:tcPr>
            <w:tcW w:w="1369" w:type="dxa"/>
            <w:shd w:val="clear" w:color="auto" w:fill="DADEE6"/>
          </w:tcPr>
          <w:p w14:paraId="0B4D4D60"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1696" w:type="dxa"/>
            <w:shd w:val="clear" w:color="auto" w:fill="DADEE6"/>
          </w:tcPr>
          <w:p w14:paraId="2F9E0E9A"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rFonts w:cs="Arial"/>
                <w:color w:val="0B1D2B"/>
                <w:sz w:val="22"/>
                <w:szCs w:val="22"/>
              </w:rPr>
            </w:pPr>
            <w:r w:rsidRPr="00BB7490">
              <w:rPr>
                <w:rFonts w:cs="Arial"/>
                <w:color w:val="0B1D2B"/>
                <w:sz w:val="22"/>
                <w:szCs w:val="22"/>
              </w:rPr>
              <w:t>23.0</w:t>
            </w:r>
          </w:p>
        </w:tc>
        <w:tc>
          <w:tcPr>
            <w:tcW w:w="1819" w:type="dxa"/>
            <w:shd w:val="clear" w:color="auto" w:fill="DADEE6"/>
          </w:tcPr>
          <w:p w14:paraId="5DA302A9"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Maximum achievable data transfer rate from the CPE to the network in Mbps based upon propagation losses and vendor MCS tables </w:t>
            </w:r>
          </w:p>
        </w:tc>
        <w:tc>
          <w:tcPr>
            <w:tcW w:w="1790" w:type="dxa"/>
            <w:shd w:val="clear" w:color="auto" w:fill="DADEE6"/>
          </w:tcPr>
          <w:p w14:paraId="51A9E9A1"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0 to 10,000.0</w:t>
            </w:r>
          </w:p>
          <w:p w14:paraId="190AE395" w14:textId="13E6611E" w:rsidR="09466B69" w:rsidRPr="00BB7490" w:rsidRDefault="09466B69" w:rsidP="003F3964">
            <w:pPr>
              <w:cnfStyle w:val="000000000000" w:firstRow="0" w:lastRow="0" w:firstColumn="0" w:lastColumn="0" w:oddVBand="0" w:evenVBand="0" w:oddHBand="0" w:evenHBand="0" w:firstRowFirstColumn="0" w:firstRowLastColumn="0" w:lastRowFirstColumn="0" w:lastRowLastColumn="0"/>
              <w:rPr>
                <w:color w:val="0B1D2B"/>
              </w:rPr>
            </w:pPr>
          </w:p>
          <w:p w14:paraId="1B03805D" w14:textId="24F6A859" w:rsidR="582DA048" w:rsidRPr="00BB7490" w:rsidRDefault="009746C6"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582DA048" w:rsidRPr="00BB7490">
              <w:rPr>
                <w:color w:val="0B1D2B"/>
              </w:rPr>
              <w:t xml:space="preserve"> one decimal place</w:t>
            </w:r>
          </w:p>
          <w:p w14:paraId="7E74B654"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p>
          <w:p w14:paraId="5E83A37C" w14:textId="77777777" w:rsidR="00366471" w:rsidRPr="00BB7490" w:rsidRDefault="00366471" w:rsidP="003F3964">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Do not use nominal or provisioned throughputs</w:t>
            </w:r>
          </w:p>
        </w:tc>
      </w:tr>
    </w:tbl>
    <w:p w14:paraId="21B1065D" w14:textId="5501B87A" w:rsidR="00366471" w:rsidRPr="00CB4CD6" w:rsidRDefault="003F3964" w:rsidP="0037364E">
      <w:pPr>
        <w:rPr>
          <w:rFonts w:asciiTheme="majorHAnsi" w:hAnsiTheme="majorHAnsi"/>
          <w:b/>
          <w:color w:val="0B1D2B"/>
        </w:rPr>
      </w:pPr>
      <w:r w:rsidRPr="00CB4CD6">
        <w:rPr>
          <w:rFonts w:asciiTheme="majorHAnsi" w:hAnsiTheme="majorHAnsi"/>
          <w:b/>
          <w:color w:val="0B1D2B"/>
        </w:rPr>
        <w:br w:type="textWrapping" w:clear="all"/>
      </w:r>
    </w:p>
    <w:p w14:paraId="1F4DDE73" w14:textId="6CE33985" w:rsidR="00366471" w:rsidRPr="00426176" w:rsidRDefault="007D16C1" w:rsidP="0037364E">
      <w:pPr>
        <w:pStyle w:val="Heading3"/>
        <w:rPr>
          <w:rFonts w:asciiTheme="majorHAnsi" w:hAnsiTheme="majorHAnsi"/>
          <w:color w:val="5F6E8F"/>
        </w:rPr>
      </w:pPr>
      <w:r w:rsidRPr="00426176">
        <w:rPr>
          <w:rFonts w:asciiTheme="majorHAnsi" w:hAnsiTheme="majorHAnsi"/>
          <w:color w:val="5F6E8F"/>
        </w:rPr>
        <w:t xml:space="preserve">Tab </w:t>
      </w:r>
      <w:r w:rsidR="0051568F" w:rsidRPr="00426176">
        <w:rPr>
          <w:rFonts w:asciiTheme="majorHAnsi" w:hAnsiTheme="majorHAnsi"/>
          <w:color w:val="5F6E8F"/>
        </w:rPr>
        <w:t>7</w:t>
      </w:r>
      <w:r w:rsidRPr="00426176">
        <w:rPr>
          <w:rFonts w:asciiTheme="majorHAnsi" w:hAnsiTheme="majorHAnsi"/>
          <w:color w:val="5F6E8F"/>
        </w:rPr>
        <w:t xml:space="preserve">. </w:t>
      </w:r>
      <w:r w:rsidR="00366471" w:rsidRPr="00426176">
        <w:rPr>
          <w:rFonts w:asciiTheme="majorHAnsi" w:hAnsiTheme="majorHAnsi"/>
          <w:color w:val="5F6E8F"/>
        </w:rPr>
        <w:t xml:space="preserve">Uplink MCS </w:t>
      </w:r>
      <w:r w:rsidR="00306388" w:rsidRPr="00426176">
        <w:rPr>
          <w:rFonts w:asciiTheme="majorHAnsi" w:hAnsiTheme="majorHAnsi"/>
          <w:color w:val="5F6E8F"/>
        </w:rPr>
        <w:t>T</w:t>
      </w:r>
      <w:r w:rsidR="00366471" w:rsidRPr="00426176">
        <w:rPr>
          <w:rFonts w:asciiTheme="majorHAnsi" w:hAnsiTheme="majorHAnsi"/>
          <w:color w:val="5F6E8F"/>
        </w:rPr>
        <w:t xml:space="preserve">able </w:t>
      </w:r>
      <w:r w:rsidR="00306388" w:rsidRPr="00426176">
        <w:rPr>
          <w:rFonts w:asciiTheme="majorHAnsi" w:hAnsiTheme="majorHAnsi"/>
          <w:color w:val="5F6E8F"/>
        </w:rPr>
        <w:t>T</w:t>
      </w:r>
      <w:r w:rsidR="00366471" w:rsidRPr="00426176">
        <w:rPr>
          <w:rFonts w:asciiTheme="majorHAnsi" w:hAnsiTheme="majorHAnsi"/>
          <w:color w:val="5F6E8F"/>
        </w:rPr>
        <w:t>ab</w:t>
      </w:r>
    </w:p>
    <w:tbl>
      <w:tblPr>
        <w:tblStyle w:val="GridTable4-Accent1"/>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1830"/>
        <w:gridCol w:w="1384"/>
        <w:gridCol w:w="2268"/>
        <w:gridCol w:w="2028"/>
        <w:gridCol w:w="1840"/>
      </w:tblGrid>
      <w:tr w:rsidR="00CB4CD6" w:rsidRPr="00BB7490" w14:paraId="2E8602F9" w14:textId="77777777" w:rsidTr="00BB74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shd w:val="clear" w:color="auto" w:fill="0B1D2B"/>
            <w:vAlign w:val="center"/>
          </w:tcPr>
          <w:p w14:paraId="095BB241" w14:textId="77777777" w:rsidR="00366471" w:rsidRPr="00BB7490" w:rsidRDefault="00366471" w:rsidP="000F7CB4">
            <w:pPr>
              <w:keepNext/>
              <w:keepLines/>
            </w:pPr>
            <w:r w:rsidRPr="00BB7490">
              <w:t>Field</w:t>
            </w:r>
          </w:p>
        </w:tc>
        <w:tc>
          <w:tcPr>
            <w:tcW w:w="1420" w:type="dxa"/>
            <w:tcBorders>
              <w:top w:val="none" w:sz="0" w:space="0" w:color="auto"/>
              <w:left w:val="none" w:sz="0" w:space="0" w:color="auto"/>
              <w:bottom w:val="none" w:sz="0" w:space="0" w:color="auto"/>
              <w:right w:val="none" w:sz="0" w:space="0" w:color="auto"/>
            </w:tcBorders>
            <w:shd w:val="clear" w:color="auto" w:fill="0B1D2B"/>
            <w:vAlign w:val="center"/>
          </w:tcPr>
          <w:p w14:paraId="1DD21E3D" w14:textId="77777777" w:rsidR="00366471" w:rsidRPr="00BB7490" w:rsidRDefault="00366471" w:rsidP="000F7CB4">
            <w:pPr>
              <w:keepNext/>
              <w:keepLines/>
              <w:cnfStyle w:val="100000000000" w:firstRow="1" w:lastRow="0" w:firstColumn="0" w:lastColumn="0" w:oddVBand="0" w:evenVBand="0" w:oddHBand="0" w:evenHBand="0" w:firstRowFirstColumn="0" w:firstRowLastColumn="0" w:lastRowFirstColumn="0" w:lastRowLastColumn="0"/>
            </w:pPr>
            <w:r w:rsidRPr="00BB7490">
              <w:t>Data type</w:t>
            </w:r>
          </w:p>
        </w:tc>
        <w:tc>
          <w:tcPr>
            <w:tcW w:w="2340" w:type="dxa"/>
            <w:tcBorders>
              <w:top w:val="none" w:sz="0" w:space="0" w:color="auto"/>
              <w:left w:val="none" w:sz="0" w:space="0" w:color="auto"/>
              <w:bottom w:val="none" w:sz="0" w:space="0" w:color="auto"/>
              <w:right w:val="none" w:sz="0" w:space="0" w:color="auto"/>
            </w:tcBorders>
            <w:shd w:val="clear" w:color="auto" w:fill="0B1D2B"/>
            <w:vAlign w:val="center"/>
          </w:tcPr>
          <w:p w14:paraId="20DECD99" w14:textId="77777777" w:rsidR="00366471" w:rsidRPr="00BB7490" w:rsidRDefault="00366471" w:rsidP="000F7CB4">
            <w:pPr>
              <w:keepNext/>
              <w:keepLines/>
              <w:cnfStyle w:val="100000000000" w:firstRow="1" w:lastRow="0" w:firstColumn="0" w:lastColumn="0" w:oddVBand="0" w:evenVBand="0" w:oddHBand="0" w:evenHBand="0" w:firstRowFirstColumn="0" w:firstRowLastColumn="0" w:lastRowFirstColumn="0" w:lastRowLastColumn="0"/>
            </w:pPr>
            <w:r w:rsidRPr="00BB7490">
              <w:t>Example</w:t>
            </w:r>
          </w:p>
        </w:tc>
        <w:tc>
          <w:tcPr>
            <w:tcW w:w="2054" w:type="dxa"/>
            <w:tcBorders>
              <w:top w:val="none" w:sz="0" w:space="0" w:color="auto"/>
              <w:left w:val="none" w:sz="0" w:space="0" w:color="auto"/>
              <w:bottom w:val="none" w:sz="0" w:space="0" w:color="auto"/>
              <w:right w:val="none" w:sz="0" w:space="0" w:color="auto"/>
            </w:tcBorders>
            <w:shd w:val="clear" w:color="auto" w:fill="0B1D2B"/>
            <w:vAlign w:val="center"/>
          </w:tcPr>
          <w:p w14:paraId="1E822C58" w14:textId="77777777" w:rsidR="00366471" w:rsidRPr="00BB7490" w:rsidRDefault="00366471" w:rsidP="000F7CB4">
            <w:pPr>
              <w:keepNext/>
              <w:keepLines/>
              <w:cnfStyle w:val="100000000000" w:firstRow="1" w:lastRow="0" w:firstColumn="0" w:lastColumn="0" w:oddVBand="0" w:evenVBand="0" w:oddHBand="0" w:evenHBand="0" w:firstRowFirstColumn="0" w:firstRowLastColumn="0" w:lastRowFirstColumn="0" w:lastRowLastColumn="0"/>
            </w:pPr>
            <w:r w:rsidRPr="00BB7490">
              <w:t>Description</w:t>
            </w:r>
          </w:p>
        </w:tc>
        <w:tc>
          <w:tcPr>
            <w:tcW w:w="1870" w:type="dxa"/>
            <w:tcBorders>
              <w:top w:val="none" w:sz="0" w:space="0" w:color="auto"/>
              <w:left w:val="none" w:sz="0" w:space="0" w:color="auto"/>
              <w:bottom w:val="none" w:sz="0" w:space="0" w:color="auto"/>
              <w:right w:val="none" w:sz="0" w:space="0" w:color="auto"/>
            </w:tcBorders>
            <w:shd w:val="clear" w:color="auto" w:fill="0B1D2B"/>
            <w:vAlign w:val="center"/>
          </w:tcPr>
          <w:p w14:paraId="02EBE392" w14:textId="77777777" w:rsidR="00366471" w:rsidRPr="00BB7490" w:rsidRDefault="00366471" w:rsidP="000F7CB4">
            <w:pPr>
              <w:keepNext/>
              <w:keepLines/>
              <w:cnfStyle w:val="100000000000" w:firstRow="1" w:lastRow="0" w:firstColumn="0" w:lastColumn="0" w:oddVBand="0" w:evenVBand="0" w:oddHBand="0" w:evenHBand="0" w:firstRowFirstColumn="0" w:firstRowLastColumn="0" w:lastRowFirstColumn="0" w:lastRowLastColumn="0"/>
            </w:pPr>
            <w:r w:rsidRPr="00BB7490">
              <w:t>Constraints</w:t>
            </w:r>
          </w:p>
        </w:tc>
      </w:tr>
      <w:tr w:rsidR="00CB4CD6" w:rsidRPr="00BB7490" w14:paraId="6F7E1CCF"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tcPr>
          <w:p w14:paraId="662CE75E" w14:textId="77777777" w:rsidR="00366471" w:rsidRPr="00BB7490" w:rsidRDefault="00366471" w:rsidP="0037364E">
            <w:pPr>
              <w:rPr>
                <w:color w:val="0B1D2B"/>
              </w:rPr>
            </w:pPr>
            <w:r w:rsidRPr="00BB7490">
              <w:rPr>
                <w:color w:val="0B1D2B"/>
              </w:rPr>
              <w:t>Modulation type</w:t>
            </w:r>
          </w:p>
        </w:tc>
        <w:tc>
          <w:tcPr>
            <w:tcW w:w="1420" w:type="dxa"/>
            <w:shd w:val="clear" w:color="auto" w:fill="FFFFFF" w:themeFill="background1"/>
          </w:tcPr>
          <w:p w14:paraId="63B4FAFB"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2340" w:type="dxa"/>
            <w:shd w:val="clear" w:color="auto" w:fill="FFFFFF" w:themeFill="background1"/>
          </w:tcPr>
          <w:p w14:paraId="310D565C"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QPSK</w:t>
            </w:r>
          </w:p>
        </w:tc>
        <w:tc>
          <w:tcPr>
            <w:tcW w:w="2054" w:type="dxa"/>
            <w:shd w:val="clear" w:color="auto" w:fill="FFFFFF" w:themeFill="background1"/>
          </w:tcPr>
          <w:p w14:paraId="67B6E5D4"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Modulation scheme used for the uplink transmission</w:t>
            </w:r>
          </w:p>
        </w:tc>
        <w:tc>
          <w:tcPr>
            <w:tcW w:w="1870" w:type="dxa"/>
            <w:shd w:val="clear" w:color="auto" w:fill="FFFFFF" w:themeFill="background1"/>
          </w:tcPr>
          <w:p w14:paraId="6E9BF11F"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Each row </w:t>
            </w:r>
            <w:r w:rsidRPr="00BB7490">
              <w:rPr>
                <w:b/>
                <w:color w:val="0B1D2B"/>
              </w:rPr>
              <w:t xml:space="preserve">must </w:t>
            </w:r>
            <w:r w:rsidRPr="00BB7490">
              <w:rPr>
                <w:color w:val="0B1D2B"/>
              </w:rPr>
              <w:t>have a unique modulation type</w:t>
            </w:r>
          </w:p>
        </w:tc>
      </w:tr>
      <w:tr w:rsidR="00CB4CD6" w:rsidRPr="00BB7490" w14:paraId="48FA1669" w14:textId="77777777" w:rsidTr="00BB7490">
        <w:tc>
          <w:tcPr>
            <w:cnfStyle w:val="001000000000" w:firstRow="0" w:lastRow="0" w:firstColumn="1" w:lastColumn="0" w:oddVBand="0" w:evenVBand="0" w:oddHBand="0" w:evenHBand="0" w:firstRowFirstColumn="0" w:firstRowLastColumn="0" w:lastRowFirstColumn="0" w:lastRowLastColumn="0"/>
            <w:tcW w:w="1838" w:type="dxa"/>
            <w:shd w:val="clear" w:color="auto" w:fill="DADEE6"/>
          </w:tcPr>
          <w:p w14:paraId="5424166D" w14:textId="77777777" w:rsidR="00366471" w:rsidRPr="00BB7490" w:rsidRDefault="00366471" w:rsidP="0037364E">
            <w:pPr>
              <w:rPr>
                <w:color w:val="0B1D2B"/>
              </w:rPr>
            </w:pPr>
            <w:r w:rsidRPr="00BB7490">
              <w:rPr>
                <w:color w:val="0B1D2B"/>
              </w:rPr>
              <w:t>Channel bandwidth (MHz)</w:t>
            </w:r>
          </w:p>
        </w:tc>
        <w:tc>
          <w:tcPr>
            <w:tcW w:w="1420" w:type="dxa"/>
            <w:shd w:val="clear" w:color="auto" w:fill="DADEE6"/>
          </w:tcPr>
          <w:p w14:paraId="077D3CBA"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40" w:type="dxa"/>
            <w:shd w:val="clear" w:color="auto" w:fill="DADEE6"/>
          </w:tcPr>
          <w:p w14:paraId="6A8F58F9"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200.0</w:t>
            </w:r>
          </w:p>
        </w:tc>
        <w:tc>
          <w:tcPr>
            <w:tcW w:w="2054" w:type="dxa"/>
            <w:shd w:val="clear" w:color="auto" w:fill="DADEE6"/>
          </w:tcPr>
          <w:p w14:paraId="18554B82"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Width of the radio channel in MHz used for uplink data transmission</w:t>
            </w:r>
          </w:p>
        </w:tc>
        <w:tc>
          <w:tcPr>
            <w:tcW w:w="1870" w:type="dxa"/>
            <w:shd w:val="clear" w:color="auto" w:fill="DADEE6"/>
          </w:tcPr>
          <w:p w14:paraId="4626105D" w14:textId="62345E13"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1.0 to 1,000.0</w:t>
            </w:r>
          </w:p>
          <w:p w14:paraId="4B28A559" w14:textId="0CCE971D"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1B3E8828" w14:textId="4C9FB638" w:rsidR="00366471" w:rsidRPr="00BB7490" w:rsidRDefault="009746C6"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5C978417" w:rsidRPr="00BB7490">
              <w:rPr>
                <w:color w:val="0B1D2B"/>
              </w:rPr>
              <w:t xml:space="preserve"> one decimal place</w:t>
            </w:r>
          </w:p>
        </w:tc>
      </w:tr>
      <w:tr w:rsidR="00CB4CD6" w:rsidRPr="00BB7490" w14:paraId="08872B08"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tcPr>
          <w:p w14:paraId="3D3A969B" w14:textId="77777777" w:rsidR="00366471" w:rsidRPr="00BB7490" w:rsidRDefault="00366471" w:rsidP="0037364E">
            <w:pPr>
              <w:rPr>
                <w:color w:val="0B1D2B"/>
              </w:rPr>
            </w:pPr>
            <w:r w:rsidRPr="00BB7490">
              <w:rPr>
                <w:color w:val="0B1D2B"/>
              </w:rPr>
              <w:t>Signal quality (e.g., RSRQ, SNR) (dB)</w:t>
            </w:r>
          </w:p>
        </w:tc>
        <w:tc>
          <w:tcPr>
            <w:tcW w:w="1420" w:type="dxa"/>
            <w:shd w:val="clear" w:color="auto" w:fill="FFFFFF" w:themeFill="background1"/>
          </w:tcPr>
          <w:p w14:paraId="0BB097B2"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40" w:type="dxa"/>
            <w:shd w:val="clear" w:color="auto" w:fill="FFFFFF" w:themeFill="background1"/>
          </w:tcPr>
          <w:p w14:paraId="10B843E9"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9.0</w:t>
            </w:r>
          </w:p>
        </w:tc>
        <w:tc>
          <w:tcPr>
            <w:tcW w:w="2054" w:type="dxa"/>
            <w:shd w:val="clear" w:color="auto" w:fill="FFFFFF" w:themeFill="background1"/>
          </w:tcPr>
          <w:p w14:paraId="0811F69F"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Uplink signal clarity measured in dB (typically RSRQ for 3GPP technologies or SNR for proprietary technologies).</w:t>
            </w:r>
          </w:p>
        </w:tc>
        <w:tc>
          <w:tcPr>
            <w:tcW w:w="1870" w:type="dxa"/>
            <w:shd w:val="clear" w:color="auto" w:fill="FFFFFF" w:themeFill="background1"/>
          </w:tcPr>
          <w:p w14:paraId="3A16127C" w14:textId="5744A5A8"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-20.0 to 50.0</w:t>
            </w:r>
          </w:p>
          <w:p w14:paraId="1616EADB" w14:textId="75437B3F"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342EF559" w14:textId="7627E437"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2EB1B14B" w:rsidRPr="00BB7490">
              <w:rPr>
                <w:color w:val="0B1D2B"/>
              </w:rPr>
              <w:t xml:space="preserve"> one decimal place</w:t>
            </w:r>
          </w:p>
        </w:tc>
      </w:tr>
      <w:tr w:rsidR="00CB4CD6" w:rsidRPr="00BB7490" w14:paraId="083108E1" w14:textId="77777777" w:rsidTr="00BB7490">
        <w:tc>
          <w:tcPr>
            <w:cnfStyle w:val="001000000000" w:firstRow="0" w:lastRow="0" w:firstColumn="1" w:lastColumn="0" w:oddVBand="0" w:evenVBand="0" w:oddHBand="0" w:evenHBand="0" w:firstRowFirstColumn="0" w:firstRowLastColumn="0" w:lastRowFirstColumn="0" w:lastRowLastColumn="0"/>
            <w:tcW w:w="1838" w:type="dxa"/>
            <w:shd w:val="clear" w:color="auto" w:fill="DADEE6"/>
          </w:tcPr>
          <w:p w14:paraId="448A8143" w14:textId="77777777" w:rsidR="00366471" w:rsidRPr="00BB7490" w:rsidRDefault="00366471" w:rsidP="0037364E">
            <w:pPr>
              <w:rPr>
                <w:color w:val="0B1D2B"/>
              </w:rPr>
            </w:pPr>
            <w:r w:rsidRPr="00BB7490">
              <w:rPr>
                <w:color w:val="0B1D2B"/>
              </w:rPr>
              <w:t>Corresponding signal intensity (e.g., RSRP, Received Power) (dBm)</w:t>
            </w:r>
          </w:p>
        </w:tc>
        <w:tc>
          <w:tcPr>
            <w:tcW w:w="1420" w:type="dxa"/>
            <w:shd w:val="clear" w:color="auto" w:fill="DADEE6"/>
          </w:tcPr>
          <w:p w14:paraId="108DB964"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40" w:type="dxa"/>
            <w:shd w:val="clear" w:color="auto" w:fill="DADEE6"/>
          </w:tcPr>
          <w:p w14:paraId="280DE0D6"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-80.0</w:t>
            </w:r>
          </w:p>
        </w:tc>
        <w:tc>
          <w:tcPr>
            <w:tcW w:w="2054" w:type="dxa"/>
            <w:shd w:val="clear" w:color="auto" w:fill="DADEE6"/>
          </w:tcPr>
          <w:p w14:paraId="37772B5D" w14:textId="77777777"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Uplink signal strength measured in dBm (typically RSRP for 3GPP technologies or RSL or RSSI for proprietary technologies)</w:t>
            </w:r>
          </w:p>
        </w:tc>
        <w:tc>
          <w:tcPr>
            <w:tcW w:w="1870" w:type="dxa"/>
            <w:shd w:val="clear" w:color="auto" w:fill="DADEE6"/>
          </w:tcPr>
          <w:p w14:paraId="70DB6CB3" w14:textId="648AA63D"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-200.0 to –30.0</w:t>
            </w:r>
          </w:p>
          <w:p w14:paraId="1D91DB5E" w14:textId="4F1B77EF" w:rsidR="00366471" w:rsidRPr="00BB7490" w:rsidRDefault="00366471" w:rsidP="0037364E">
            <w:pPr>
              <w:cnfStyle w:val="000000000000" w:firstRow="0" w:lastRow="0" w:firstColumn="0" w:lastColumn="0" w:oddVBand="0" w:evenVBand="0" w:oddHBand="0" w:evenHBand="0" w:firstRowFirstColumn="0" w:firstRowLastColumn="0" w:lastRowFirstColumn="0" w:lastRowLastColumn="0"/>
              <w:rPr>
                <w:color w:val="0B1D2B"/>
              </w:rPr>
            </w:pPr>
          </w:p>
          <w:p w14:paraId="71C75C68" w14:textId="6EF5B79D" w:rsidR="00366471" w:rsidRPr="00BB7490" w:rsidRDefault="009746C6" w:rsidP="0037364E">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5F60C357" w:rsidRPr="00BB7490">
              <w:rPr>
                <w:color w:val="0B1D2B"/>
              </w:rPr>
              <w:t xml:space="preserve"> one decimal place</w:t>
            </w:r>
          </w:p>
        </w:tc>
      </w:tr>
      <w:tr w:rsidR="00CB4CD6" w:rsidRPr="00BB7490" w14:paraId="1446B4DD"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tcPr>
          <w:p w14:paraId="5C2E6665" w14:textId="77777777" w:rsidR="00366471" w:rsidRPr="00BB7490" w:rsidRDefault="00366471" w:rsidP="0037364E">
            <w:pPr>
              <w:rPr>
                <w:color w:val="0B1D2B"/>
              </w:rPr>
            </w:pPr>
            <w:r w:rsidRPr="00BB7490">
              <w:rPr>
                <w:color w:val="0B1D2B"/>
              </w:rPr>
              <w:t>Corresponding throughput (Mbps)</w:t>
            </w:r>
          </w:p>
        </w:tc>
        <w:tc>
          <w:tcPr>
            <w:tcW w:w="1420" w:type="dxa"/>
            <w:shd w:val="clear" w:color="auto" w:fill="FFFFFF" w:themeFill="background1"/>
          </w:tcPr>
          <w:p w14:paraId="7B1B158B"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40" w:type="dxa"/>
            <w:shd w:val="clear" w:color="auto" w:fill="FFFFFF" w:themeFill="background1"/>
          </w:tcPr>
          <w:p w14:paraId="59166211"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23.0</w:t>
            </w:r>
          </w:p>
        </w:tc>
        <w:tc>
          <w:tcPr>
            <w:tcW w:w="2054" w:type="dxa"/>
            <w:shd w:val="clear" w:color="auto" w:fill="FFFFFF" w:themeFill="background1"/>
          </w:tcPr>
          <w:p w14:paraId="4ABD07A8" w14:textId="77777777"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Uplink data rate achieved under the MCS conditions measure in Mbps</w:t>
            </w:r>
          </w:p>
        </w:tc>
        <w:tc>
          <w:tcPr>
            <w:tcW w:w="1870" w:type="dxa"/>
            <w:shd w:val="clear" w:color="auto" w:fill="FFFFFF" w:themeFill="background1"/>
          </w:tcPr>
          <w:p w14:paraId="3942C2CD" w14:textId="5F5EB9FB"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0 to 10,000.0</w:t>
            </w:r>
          </w:p>
          <w:p w14:paraId="781E4D21" w14:textId="4066209F" w:rsidR="00366471" w:rsidRPr="00BB7490" w:rsidRDefault="00366471" w:rsidP="0037364E">
            <w:pPr>
              <w:cnfStyle w:val="000000100000" w:firstRow="0" w:lastRow="0" w:firstColumn="0" w:lastColumn="0" w:oddVBand="0" w:evenVBand="0" w:oddHBand="1" w:evenHBand="0" w:firstRowFirstColumn="0" w:firstRowLastColumn="0" w:lastRowFirstColumn="0" w:lastRowLastColumn="0"/>
              <w:rPr>
                <w:color w:val="0B1D2B"/>
              </w:rPr>
            </w:pPr>
          </w:p>
          <w:p w14:paraId="50DB9DEF" w14:textId="7019D62F" w:rsidR="00366471" w:rsidRPr="00BB7490" w:rsidRDefault="009746C6" w:rsidP="0037364E">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03B07C49" w:rsidRPr="00BB7490">
              <w:rPr>
                <w:color w:val="0B1D2B"/>
              </w:rPr>
              <w:t xml:space="preserve"> one decimal place</w:t>
            </w:r>
          </w:p>
        </w:tc>
      </w:tr>
    </w:tbl>
    <w:p w14:paraId="7795505B" w14:textId="77777777" w:rsidR="00366471" w:rsidRPr="00C92E35" w:rsidRDefault="00366471" w:rsidP="0037364E">
      <w:pPr>
        <w:rPr>
          <w:rFonts w:asciiTheme="majorHAnsi" w:hAnsiTheme="majorHAnsi"/>
          <w:b/>
          <w:color w:val="0B1D2B"/>
        </w:rPr>
      </w:pPr>
    </w:p>
    <w:p w14:paraId="3638BD9A" w14:textId="1D1F1723" w:rsidR="00366471" w:rsidRPr="00426176" w:rsidRDefault="007D16C1" w:rsidP="0037364E">
      <w:pPr>
        <w:pStyle w:val="Heading3"/>
        <w:rPr>
          <w:rFonts w:asciiTheme="majorHAnsi" w:hAnsiTheme="majorHAnsi"/>
          <w:color w:val="5F6E8F"/>
        </w:rPr>
      </w:pPr>
      <w:r w:rsidRPr="00426176">
        <w:rPr>
          <w:rFonts w:asciiTheme="majorHAnsi" w:hAnsiTheme="majorHAnsi"/>
          <w:color w:val="5F6E8F"/>
        </w:rPr>
        <w:t xml:space="preserve">Tab </w:t>
      </w:r>
      <w:r w:rsidR="0051568F" w:rsidRPr="00426176">
        <w:rPr>
          <w:rFonts w:asciiTheme="majorHAnsi" w:hAnsiTheme="majorHAnsi"/>
          <w:color w:val="5F6E8F"/>
        </w:rPr>
        <w:t>8</w:t>
      </w:r>
      <w:r w:rsidRPr="00426176">
        <w:rPr>
          <w:rFonts w:asciiTheme="majorHAnsi" w:hAnsiTheme="majorHAnsi"/>
          <w:color w:val="5F6E8F"/>
        </w:rPr>
        <w:t xml:space="preserve">. </w:t>
      </w:r>
      <w:r w:rsidR="00366471" w:rsidRPr="00426176">
        <w:rPr>
          <w:rFonts w:asciiTheme="majorHAnsi" w:hAnsiTheme="majorHAnsi"/>
          <w:color w:val="5F6E8F"/>
        </w:rPr>
        <w:t xml:space="preserve">Downlink MCS </w:t>
      </w:r>
      <w:r w:rsidR="00306388" w:rsidRPr="00426176">
        <w:rPr>
          <w:rFonts w:asciiTheme="majorHAnsi" w:hAnsiTheme="majorHAnsi"/>
          <w:color w:val="5F6E8F"/>
        </w:rPr>
        <w:t>T</w:t>
      </w:r>
      <w:r w:rsidR="00366471" w:rsidRPr="00426176">
        <w:rPr>
          <w:rFonts w:asciiTheme="majorHAnsi" w:hAnsiTheme="majorHAnsi"/>
          <w:color w:val="5F6E8F"/>
        </w:rPr>
        <w:t xml:space="preserve">able </w:t>
      </w:r>
      <w:r w:rsidR="00306388" w:rsidRPr="00426176">
        <w:rPr>
          <w:rFonts w:asciiTheme="majorHAnsi" w:hAnsiTheme="majorHAnsi"/>
          <w:color w:val="5F6E8F"/>
        </w:rPr>
        <w:t>T</w:t>
      </w:r>
      <w:r w:rsidR="00366471" w:rsidRPr="00426176">
        <w:rPr>
          <w:rFonts w:asciiTheme="majorHAnsi" w:hAnsiTheme="majorHAnsi"/>
          <w:color w:val="5F6E8F"/>
        </w:rPr>
        <w:t>ab</w:t>
      </w:r>
    </w:p>
    <w:tbl>
      <w:tblPr>
        <w:tblStyle w:val="GridTable4-Accent1"/>
        <w:tblW w:w="9558" w:type="dxa"/>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ayout w:type="fixed"/>
        <w:tblLook w:val="04A0" w:firstRow="1" w:lastRow="0" w:firstColumn="1" w:lastColumn="0" w:noHBand="0" w:noVBand="1"/>
      </w:tblPr>
      <w:tblGrid>
        <w:gridCol w:w="1885"/>
        <w:gridCol w:w="1373"/>
        <w:gridCol w:w="2340"/>
        <w:gridCol w:w="2070"/>
        <w:gridCol w:w="1890"/>
      </w:tblGrid>
      <w:tr w:rsidR="00C92E35" w:rsidRPr="00BB7490" w14:paraId="3067D203" w14:textId="77777777" w:rsidTr="00BB74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left w:val="none" w:sz="0" w:space="0" w:color="auto"/>
              <w:bottom w:val="none" w:sz="0" w:space="0" w:color="auto"/>
              <w:right w:val="none" w:sz="0" w:space="0" w:color="auto"/>
            </w:tcBorders>
            <w:shd w:val="clear" w:color="auto" w:fill="0B1D2B"/>
          </w:tcPr>
          <w:p w14:paraId="39CE913E" w14:textId="77777777" w:rsidR="00366471" w:rsidRPr="00BB7490" w:rsidRDefault="00366471" w:rsidP="00442910">
            <w:pPr>
              <w:keepNext/>
              <w:keepLines/>
            </w:pPr>
            <w:r w:rsidRPr="00BB7490">
              <w:t>Field</w:t>
            </w:r>
          </w:p>
        </w:tc>
        <w:tc>
          <w:tcPr>
            <w:tcW w:w="1373" w:type="dxa"/>
            <w:tcBorders>
              <w:top w:val="none" w:sz="0" w:space="0" w:color="auto"/>
              <w:left w:val="none" w:sz="0" w:space="0" w:color="auto"/>
              <w:bottom w:val="none" w:sz="0" w:space="0" w:color="auto"/>
              <w:right w:val="none" w:sz="0" w:space="0" w:color="auto"/>
            </w:tcBorders>
            <w:shd w:val="clear" w:color="auto" w:fill="0B1D2B"/>
          </w:tcPr>
          <w:p w14:paraId="44A6B843" w14:textId="77777777" w:rsidR="00366471" w:rsidRPr="00BB7490" w:rsidRDefault="00366471" w:rsidP="00442910">
            <w:pPr>
              <w:keepNext/>
              <w:keepLines/>
              <w:cnfStyle w:val="100000000000" w:firstRow="1" w:lastRow="0" w:firstColumn="0" w:lastColumn="0" w:oddVBand="0" w:evenVBand="0" w:oddHBand="0" w:evenHBand="0" w:firstRowFirstColumn="0" w:firstRowLastColumn="0" w:lastRowFirstColumn="0" w:lastRowLastColumn="0"/>
            </w:pPr>
            <w:r w:rsidRPr="00BB7490">
              <w:t>Data type</w:t>
            </w:r>
          </w:p>
        </w:tc>
        <w:tc>
          <w:tcPr>
            <w:tcW w:w="2340" w:type="dxa"/>
            <w:tcBorders>
              <w:top w:val="none" w:sz="0" w:space="0" w:color="auto"/>
              <w:left w:val="none" w:sz="0" w:space="0" w:color="auto"/>
              <w:bottom w:val="none" w:sz="0" w:space="0" w:color="auto"/>
              <w:right w:val="none" w:sz="0" w:space="0" w:color="auto"/>
            </w:tcBorders>
            <w:shd w:val="clear" w:color="auto" w:fill="0B1D2B"/>
          </w:tcPr>
          <w:p w14:paraId="4AF7B9C8" w14:textId="77777777" w:rsidR="00366471" w:rsidRPr="00BB7490" w:rsidRDefault="00366471" w:rsidP="00442910">
            <w:pPr>
              <w:keepNext/>
              <w:keepLines/>
              <w:cnfStyle w:val="100000000000" w:firstRow="1" w:lastRow="0" w:firstColumn="0" w:lastColumn="0" w:oddVBand="0" w:evenVBand="0" w:oddHBand="0" w:evenHBand="0" w:firstRowFirstColumn="0" w:firstRowLastColumn="0" w:lastRowFirstColumn="0" w:lastRowLastColumn="0"/>
            </w:pPr>
            <w:r w:rsidRPr="00BB7490">
              <w:t>Example</w:t>
            </w:r>
          </w:p>
        </w:tc>
        <w:tc>
          <w:tcPr>
            <w:tcW w:w="2070" w:type="dxa"/>
            <w:tcBorders>
              <w:top w:val="none" w:sz="0" w:space="0" w:color="auto"/>
              <w:left w:val="none" w:sz="0" w:space="0" w:color="auto"/>
              <w:bottom w:val="none" w:sz="0" w:space="0" w:color="auto"/>
              <w:right w:val="none" w:sz="0" w:space="0" w:color="auto"/>
            </w:tcBorders>
            <w:shd w:val="clear" w:color="auto" w:fill="0B1D2B"/>
          </w:tcPr>
          <w:p w14:paraId="1C9F0686" w14:textId="77777777" w:rsidR="00366471" w:rsidRPr="00BB7490" w:rsidRDefault="00366471" w:rsidP="00442910">
            <w:pPr>
              <w:keepNext/>
              <w:keepLines/>
              <w:cnfStyle w:val="100000000000" w:firstRow="1" w:lastRow="0" w:firstColumn="0" w:lastColumn="0" w:oddVBand="0" w:evenVBand="0" w:oddHBand="0" w:evenHBand="0" w:firstRowFirstColumn="0" w:firstRowLastColumn="0" w:lastRowFirstColumn="0" w:lastRowLastColumn="0"/>
            </w:pPr>
            <w:r w:rsidRPr="00BB7490">
              <w:t>Description</w:t>
            </w:r>
          </w:p>
        </w:tc>
        <w:tc>
          <w:tcPr>
            <w:tcW w:w="1890" w:type="dxa"/>
            <w:tcBorders>
              <w:top w:val="none" w:sz="0" w:space="0" w:color="auto"/>
              <w:left w:val="none" w:sz="0" w:space="0" w:color="auto"/>
              <w:bottom w:val="none" w:sz="0" w:space="0" w:color="auto"/>
              <w:right w:val="none" w:sz="0" w:space="0" w:color="auto"/>
            </w:tcBorders>
            <w:shd w:val="clear" w:color="auto" w:fill="0B1D2B"/>
          </w:tcPr>
          <w:p w14:paraId="1BCA067E" w14:textId="77777777" w:rsidR="00366471" w:rsidRPr="00BB7490" w:rsidRDefault="00366471" w:rsidP="00442910">
            <w:pPr>
              <w:keepNext/>
              <w:keepLines/>
              <w:cnfStyle w:val="100000000000" w:firstRow="1" w:lastRow="0" w:firstColumn="0" w:lastColumn="0" w:oddVBand="0" w:evenVBand="0" w:oddHBand="0" w:evenHBand="0" w:firstRowFirstColumn="0" w:firstRowLastColumn="0" w:lastRowFirstColumn="0" w:lastRowLastColumn="0"/>
            </w:pPr>
            <w:r w:rsidRPr="00BB7490">
              <w:t>Constraints</w:t>
            </w:r>
          </w:p>
        </w:tc>
      </w:tr>
      <w:tr w:rsidR="00C92E35" w:rsidRPr="00BB7490" w14:paraId="5BD0F7EC"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hemeFill="background1"/>
          </w:tcPr>
          <w:p w14:paraId="19F08673" w14:textId="77777777" w:rsidR="00366471" w:rsidRPr="00BB7490" w:rsidRDefault="00366471" w:rsidP="00442910">
            <w:pPr>
              <w:keepNext/>
              <w:keepLines/>
              <w:rPr>
                <w:color w:val="0B1D2B"/>
              </w:rPr>
            </w:pPr>
            <w:r w:rsidRPr="00BB7490">
              <w:rPr>
                <w:color w:val="0B1D2B"/>
              </w:rPr>
              <w:t>Modulation type</w:t>
            </w:r>
          </w:p>
        </w:tc>
        <w:tc>
          <w:tcPr>
            <w:tcW w:w="1373" w:type="dxa"/>
            <w:shd w:val="clear" w:color="auto" w:fill="FFFFFF" w:themeFill="background1"/>
          </w:tcPr>
          <w:p w14:paraId="3B629696" w14:textId="77777777" w:rsidR="00366471" w:rsidRPr="00BB7490" w:rsidRDefault="00366471" w:rsidP="00442910">
            <w:pPr>
              <w:keepNext/>
              <w:keepLines/>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String</w:t>
            </w:r>
          </w:p>
        </w:tc>
        <w:tc>
          <w:tcPr>
            <w:tcW w:w="2340" w:type="dxa"/>
            <w:shd w:val="clear" w:color="auto" w:fill="FFFFFF" w:themeFill="background1"/>
          </w:tcPr>
          <w:p w14:paraId="5037C3CB" w14:textId="77777777" w:rsidR="00366471" w:rsidRPr="00BB7490" w:rsidRDefault="00366471" w:rsidP="00442910">
            <w:pPr>
              <w:keepNext/>
              <w:keepLines/>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QPSK</w:t>
            </w:r>
          </w:p>
        </w:tc>
        <w:tc>
          <w:tcPr>
            <w:tcW w:w="2070" w:type="dxa"/>
            <w:shd w:val="clear" w:color="auto" w:fill="FFFFFF" w:themeFill="background1"/>
          </w:tcPr>
          <w:p w14:paraId="065F31A5" w14:textId="77777777" w:rsidR="00366471" w:rsidRPr="00BB7490" w:rsidRDefault="00366471" w:rsidP="00442910">
            <w:pPr>
              <w:keepNext/>
              <w:keepLines/>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Modulation scheme used for the downlink transmission</w:t>
            </w:r>
          </w:p>
        </w:tc>
        <w:tc>
          <w:tcPr>
            <w:tcW w:w="1890" w:type="dxa"/>
            <w:shd w:val="clear" w:color="auto" w:fill="FFFFFF" w:themeFill="background1"/>
          </w:tcPr>
          <w:p w14:paraId="0D0033D4" w14:textId="77777777" w:rsidR="00366471" w:rsidRPr="00BB7490" w:rsidRDefault="00366471" w:rsidP="00442910">
            <w:pPr>
              <w:keepNext/>
              <w:keepLines/>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 xml:space="preserve">Each row </w:t>
            </w:r>
            <w:r w:rsidRPr="00BB7490">
              <w:rPr>
                <w:b/>
                <w:color w:val="0B1D2B"/>
              </w:rPr>
              <w:t xml:space="preserve">must </w:t>
            </w:r>
            <w:r w:rsidRPr="00BB7490">
              <w:rPr>
                <w:color w:val="0B1D2B"/>
              </w:rPr>
              <w:t>have a unique modulation</w:t>
            </w:r>
          </w:p>
        </w:tc>
      </w:tr>
      <w:tr w:rsidR="00C92E35" w:rsidRPr="00BB7490" w14:paraId="08188BF4" w14:textId="77777777" w:rsidTr="00BB7490">
        <w:tc>
          <w:tcPr>
            <w:cnfStyle w:val="001000000000" w:firstRow="0" w:lastRow="0" w:firstColumn="1" w:lastColumn="0" w:oddVBand="0" w:evenVBand="0" w:oddHBand="0" w:evenHBand="0" w:firstRowFirstColumn="0" w:firstRowLastColumn="0" w:lastRowFirstColumn="0" w:lastRowLastColumn="0"/>
            <w:tcW w:w="1885" w:type="dxa"/>
            <w:shd w:val="clear" w:color="auto" w:fill="DADEE6"/>
          </w:tcPr>
          <w:p w14:paraId="7AC40381" w14:textId="77777777" w:rsidR="00366471" w:rsidRPr="00BB7490" w:rsidRDefault="00366471" w:rsidP="00C311C4">
            <w:pPr>
              <w:keepNext/>
              <w:rPr>
                <w:color w:val="0B1D2B"/>
              </w:rPr>
            </w:pPr>
            <w:r w:rsidRPr="00BB7490">
              <w:rPr>
                <w:color w:val="0B1D2B"/>
              </w:rPr>
              <w:t>Channel bandwidth (MHz)</w:t>
            </w:r>
          </w:p>
        </w:tc>
        <w:tc>
          <w:tcPr>
            <w:tcW w:w="1373" w:type="dxa"/>
            <w:shd w:val="clear" w:color="auto" w:fill="DADEE6"/>
          </w:tcPr>
          <w:p w14:paraId="4CC765D9" w14:textId="77777777" w:rsidR="00366471" w:rsidRPr="00BB7490" w:rsidRDefault="00366471" w:rsidP="00C311C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40" w:type="dxa"/>
            <w:shd w:val="clear" w:color="auto" w:fill="DADEE6"/>
          </w:tcPr>
          <w:p w14:paraId="189B0496" w14:textId="77777777" w:rsidR="00366471" w:rsidRPr="00BB7490" w:rsidRDefault="00366471" w:rsidP="00C311C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200.0</w:t>
            </w:r>
          </w:p>
        </w:tc>
        <w:tc>
          <w:tcPr>
            <w:tcW w:w="2070" w:type="dxa"/>
            <w:shd w:val="clear" w:color="auto" w:fill="DADEE6"/>
          </w:tcPr>
          <w:p w14:paraId="0E0B9E4D" w14:textId="77777777" w:rsidR="00366471" w:rsidRPr="00BB7490" w:rsidRDefault="00366471" w:rsidP="00C311C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 xml:space="preserve">Width of the radio channel in MHz </w:t>
            </w:r>
            <w:proofErr w:type="gramStart"/>
            <w:r w:rsidRPr="00BB7490">
              <w:rPr>
                <w:color w:val="0B1D2B"/>
              </w:rPr>
              <w:t>used</w:t>
            </w:r>
            <w:proofErr w:type="gramEnd"/>
            <w:r w:rsidRPr="00BB7490">
              <w:rPr>
                <w:color w:val="0B1D2B"/>
              </w:rPr>
              <w:t xml:space="preserve"> to transmit downlink data</w:t>
            </w:r>
          </w:p>
        </w:tc>
        <w:tc>
          <w:tcPr>
            <w:tcW w:w="1890" w:type="dxa"/>
            <w:shd w:val="clear" w:color="auto" w:fill="DADEE6"/>
          </w:tcPr>
          <w:p w14:paraId="2C21DD47" w14:textId="2536FC5D" w:rsidR="00366471" w:rsidRPr="00BB7490" w:rsidRDefault="00366471" w:rsidP="00C311C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1.0 to 1,000.0</w:t>
            </w:r>
          </w:p>
          <w:p w14:paraId="171DE061" w14:textId="4F97AC8B" w:rsidR="00366471" w:rsidRPr="00BB7490" w:rsidRDefault="00366471" w:rsidP="00C311C4">
            <w:pPr>
              <w:keepNext/>
              <w:cnfStyle w:val="000000000000" w:firstRow="0" w:lastRow="0" w:firstColumn="0" w:lastColumn="0" w:oddVBand="0" w:evenVBand="0" w:oddHBand="0" w:evenHBand="0" w:firstRowFirstColumn="0" w:firstRowLastColumn="0" w:lastRowFirstColumn="0" w:lastRowLastColumn="0"/>
              <w:rPr>
                <w:color w:val="0B1D2B"/>
              </w:rPr>
            </w:pPr>
          </w:p>
          <w:p w14:paraId="6EC49F1A" w14:textId="2C179CD1" w:rsidR="00366471" w:rsidRPr="00BB7490" w:rsidRDefault="009746C6" w:rsidP="00C311C4">
            <w:pPr>
              <w:keepNext/>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57D149AE" w:rsidRPr="00BB7490">
              <w:rPr>
                <w:color w:val="0B1D2B"/>
              </w:rPr>
              <w:t xml:space="preserve"> one decimal place</w:t>
            </w:r>
          </w:p>
        </w:tc>
      </w:tr>
      <w:tr w:rsidR="00C92E35" w:rsidRPr="00BB7490" w14:paraId="2FBB4F31"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hemeFill="background1"/>
          </w:tcPr>
          <w:p w14:paraId="30BDCB82" w14:textId="77777777" w:rsidR="00366471" w:rsidRPr="00BB7490" w:rsidRDefault="00366471" w:rsidP="002178C2">
            <w:pPr>
              <w:rPr>
                <w:color w:val="0B1D2B"/>
              </w:rPr>
            </w:pPr>
            <w:r w:rsidRPr="00BB7490">
              <w:rPr>
                <w:color w:val="0B1D2B"/>
              </w:rPr>
              <w:t>Signal quality (e.g., RSRQ, SNR) (dB)</w:t>
            </w:r>
          </w:p>
        </w:tc>
        <w:tc>
          <w:tcPr>
            <w:tcW w:w="1373" w:type="dxa"/>
            <w:shd w:val="clear" w:color="auto" w:fill="FFFFFF" w:themeFill="background1"/>
          </w:tcPr>
          <w:p w14:paraId="7C351915" w14:textId="77777777" w:rsidR="00366471" w:rsidRPr="00BB7490" w:rsidRDefault="00366471"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40" w:type="dxa"/>
            <w:shd w:val="clear" w:color="auto" w:fill="FFFFFF" w:themeFill="background1"/>
          </w:tcPr>
          <w:p w14:paraId="1C10392F" w14:textId="77777777" w:rsidR="00366471" w:rsidRPr="00BB7490" w:rsidRDefault="00366471"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9.0</w:t>
            </w:r>
          </w:p>
        </w:tc>
        <w:tc>
          <w:tcPr>
            <w:tcW w:w="2070" w:type="dxa"/>
            <w:shd w:val="clear" w:color="auto" w:fill="FFFFFF" w:themeFill="background1"/>
          </w:tcPr>
          <w:p w14:paraId="356E91F9" w14:textId="77777777" w:rsidR="00366471" w:rsidRPr="00BB7490" w:rsidRDefault="00366471"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Downlink signal clarity measured in dB</w:t>
            </w:r>
          </w:p>
        </w:tc>
        <w:tc>
          <w:tcPr>
            <w:tcW w:w="1890" w:type="dxa"/>
            <w:shd w:val="clear" w:color="auto" w:fill="FFFFFF" w:themeFill="background1"/>
          </w:tcPr>
          <w:p w14:paraId="4CE22AB1" w14:textId="4A75B8E4" w:rsidR="00366471" w:rsidRPr="00BB7490" w:rsidRDefault="00366471">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-20.0 to 50.0</w:t>
            </w:r>
          </w:p>
          <w:p w14:paraId="1138D0C7" w14:textId="701A34EC" w:rsidR="00366471" w:rsidRPr="00BB7490" w:rsidRDefault="00366471">
            <w:pPr>
              <w:cnfStyle w:val="000000100000" w:firstRow="0" w:lastRow="0" w:firstColumn="0" w:lastColumn="0" w:oddVBand="0" w:evenVBand="0" w:oddHBand="1" w:evenHBand="0" w:firstRowFirstColumn="0" w:firstRowLastColumn="0" w:lastRowFirstColumn="0" w:lastRowLastColumn="0"/>
              <w:rPr>
                <w:color w:val="0B1D2B"/>
              </w:rPr>
            </w:pPr>
          </w:p>
          <w:p w14:paraId="6DE2C563" w14:textId="74932251" w:rsidR="00366471" w:rsidRPr="00BB7490" w:rsidRDefault="009746C6"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4C596543" w:rsidRPr="00BB7490">
              <w:rPr>
                <w:color w:val="0B1D2B"/>
              </w:rPr>
              <w:t xml:space="preserve"> one decimal place</w:t>
            </w:r>
          </w:p>
        </w:tc>
      </w:tr>
      <w:tr w:rsidR="00C92E35" w:rsidRPr="00BB7490" w14:paraId="64C01CEC" w14:textId="77777777" w:rsidTr="00BB7490">
        <w:tc>
          <w:tcPr>
            <w:cnfStyle w:val="001000000000" w:firstRow="0" w:lastRow="0" w:firstColumn="1" w:lastColumn="0" w:oddVBand="0" w:evenVBand="0" w:oddHBand="0" w:evenHBand="0" w:firstRowFirstColumn="0" w:firstRowLastColumn="0" w:lastRowFirstColumn="0" w:lastRowLastColumn="0"/>
            <w:tcW w:w="1885" w:type="dxa"/>
            <w:shd w:val="clear" w:color="auto" w:fill="DADEE6"/>
          </w:tcPr>
          <w:p w14:paraId="3FD9D7C1" w14:textId="77777777" w:rsidR="00366471" w:rsidRPr="00BB7490" w:rsidRDefault="00366471" w:rsidP="002178C2">
            <w:pPr>
              <w:rPr>
                <w:color w:val="0B1D2B"/>
              </w:rPr>
            </w:pPr>
            <w:r w:rsidRPr="00BB7490">
              <w:rPr>
                <w:color w:val="0B1D2B"/>
              </w:rPr>
              <w:t>Corresponding signal intensity (e.g., RSRP, received power) (dBm)</w:t>
            </w:r>
          </w:p>
        </w:tc>
        <w:tc>
          <w:tcPr>
            <w:tcW w:w="1373" w:type="dxa"/>
            <w:shd w:val="clear" w:color="auto" w:fill="DADEE6"/>
          </w:tcPr>
          <w:p w14:paraId="2336CF7F" w14:textId="77777777" w:rsidR="00366471" w:rsidRPr="00BB7490" w:rsidRDefault="00366471" w:rsidP="002178C2">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Float</w:t>
            </w:r>
          </w:p>
        </w:tc>
        <w:tc>
          <w:tcPr>
            <w:tcW w:w="2340" w:type="dxa"/>
            <w:shd w:val="clear" w:color="auto" w:fill="DADEE6"/>
          </w:tcPr>
          <w:p w14:paraId="08C30073" w14:textId="77777777" w:rsidR="00366471" w:rsidRPr="00BB7490" w:rsidRDefault="00366471" w:rsidP="002178C2">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-80.0</w:t>
            </w:r>
          </w:p>
        </w:tc>
        <w:tc>
          <w:tcPr>
            <w:tcW w:w="2070" w:type="dxa"/>
            <w:shd w:val="clear" w:color="auto" w:fill="DADEE6"/>
          </w:tcPr>
          <w:p w14:paraId="3BF4EFEE" w14:textId="77777777" w:rsidR="00366471" w:rsidRPr="00BB7490" w:rsidRDefault="00366471" w:rsidP="002178C2">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Downlink signal strength measured in dBm</w:t>
            </w:r>
          </w:p>
        </w:tc>
        <w:tc>
          <w:tcPr>
            <w:tcW w:w="1890" w:type="dxa"/>
            <w:shd w:val="clear" w:color="auto" w:fill="DADEE6"/>
          </w:tcPr>
          <w:p w14:paraId="7C9A732D" w14:textId="0096E809" w:rsidR="00366471" w:rsidRPr="00BB7490" w:rsidRDefault="00366471">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Range: -200.0 to –30.0</w:t>
            </w:r>
          </w:p>
          <w:p w14:paraId="4C521CCF" w14:textId="59F47F20" w:rsidR="00366471" w:rsidRPr="00BB7490" w:rsidRDefault="00366471">
            <w:pPr>
              <w:cnfStyle w:val="000000000000" w:firstRow="0" w:lastRow="0" w:firstColumn="0" w:lastColumn="0" w:oddVBand="0" w:evenVBand="0" w:oddHBand="0" w:evenHBand="0" w:firstRowFirstColumn="0" w:firstRowLastColumn="0" w:lastRowFirstColumn="0" w:lastRowLastColumn="0"/>
              <w:rPr>
                <w:color w:val="0B1D2B"/>
              </w:rPr>
            </w:pPr>
          </w:p>
          <w:p w14:paraId="3EA5411F" w14:textId="3551AD11" w:rsidR="00366471" w:rsidRPr="00BB7490" w:rsidRDefault="009746C6" w:rsidP="002178C2">
            <w:pPr>
              <w:cnfStyle w:val="000000000000" w:firstRow="0" w:lastRow="0" w:firstColumn="0" w:lastColumn="0" w:oddVBand="0" w:evenVBand="0" w:oddHBand="0" w:evenHBand="0" w:firstRowFirstColumn="0" w:firstRowLastColumn="0" w:lastRowFirstColumn="0" w:lastRowLastColumn="0"/>
              <w:rPr>
                <w:color w:val="0B1D2B"/>
              </w:rPr>
            </w:pPr>
            <w:r w:rsidRPr="00BB7490">
              <w:rPr>
                <w:color w:val="0B1D2B"/>
              </w:rPr>
              <w:t>At least</w:t>
            </w:r>
            <w:r w:rsidR="261CEED4" w:rsidRPr="00BB7490">
              <w:rPr>
                <w:color w:val="0B1D2B"/>
              </w:rPr>
              <w:t xml:space="preserve"> one decimal place</w:t>
            </w:r>
          </w:p>
        </w:tc>
      </w:tr>
      <w:tr w:rsidR="00C92E35" w:rsidRPr="00BB7490" w14:paraId="23179287" w14:textId="77777777" w:rsidTr="00BB7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hemeFill="background1"/>
          </w:tcPr>
          <w:p w14:paraId="392281B2" w14:textId="77777777" w:rsidR="00366471" w:rsidRPr="00BB7490" w:rsidRDefault="00366471" w:rsidP="002178C2">
            <w:pPr>
              <w:rPr>
                <w:color w:val="0B1D2B"/>
              </w:rPr>
            </w:pPr>
            <w:r w:rsidRPr="00BB7490">
              <w:rPr>
                <w:color w:val="0B1D2B"/>
              </w:rPr>
              <w:t>Corresponding throughput (Mbps)</w:t>
            </w:r>
          </w:p>
        </w:tc>
        <w:tc>
          <w:tcPr>
            <w:tcW w:w="1373" w:type="dxa"/>
            <w:shd w:val="clear" w:color="auto" w:fill="FFFFFF" w:themeFill="background1"/>
          </w:tcPr>
          <w:p w14:paraId="7BD65C15" w14:textId="77777777" w:rsidR="00366471" w:rsidRPr="00BB7490" w:rsidRDefault="00366471"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Float</w:t>
            </w:r>
          </w:p>
        </w:tc>
        <w:tc>
          <w:tcPr>
            <w:tcW w:w="2340" w:type="dxa"/>
            <w:shd w:val="clear" w:color="auto" w:fill="FFFFFF" w:themeFill="background1"/>
          </w:tcPr>
          <w:p w14:paraId="69978A56" w14:textId="77777777" w:rsidR="00366471" w:rsidRPr="00BB7490" w:rsidRDefault="00366471"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23.0</w:t>
            </w:r>
          </w:p>
        </w:tc>
        <w:tc>
          <w:tcPr>
            <w:tcW w:w="2070" w:type="dxa"/>
            <w:shd w:val="clear" w:color="auto" w:fill="FFFFFF" w:themeFill="background1"/>
          </w:tcPr>
          <w:p w14:paraId="75A2F70E" w14:textId="286CE2C4" w:rsidR="00366471" w:rsidRPr="00BB7490" w:rsidRDefault="00366471"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Downlink data rate achieved under the MCS conditions measure</w:t>
            </w:r>
            <w:r w:rsidR="00D63A9D" w:rsidRPr="00BB7490">
              <w:rPr>
                <w:color w:val="0B1D2B"/>
              </w:rPr>
              <w:t>d</w:t>
            </w:r>
            <w:r w:rsidRPr="00BB7490">
              <w:rPr>
                <w:color w:val="0B1D2B"/>
              </w:rPr>
              <w:t xml:space="preserve"> in Mbps</w:t>
            </w:r>
          </w:p>
        </w:tc>
        <w:tc>
          <w:tcPr>
            <w:tcW w:w="1890" w:type="dxa"/>
            <w:shd w:val="clear" w:color="auto" w:fill="FFFFFF" w:themeFill="background1"/>
          </w:tcPr>
          <w:p w14:paraId="748777D8" w14:textId="008947A1" w:rsidR="00366471" w:rsidRPr="00BB7490" w:rsidRDefault="00366471">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Range: 0 to 10,000.0</w:t>
            </w:r>
          </w:p>
          <w:p w14:paraId="2788E077" w14:textId="6C0005E2" w:rsidR="00366471" w:rsidRPr="00BB7490" w:rsidRDefault="00366471">
            <w:pPr>
              <w:cnfStyle w:val="000000100000" w:firstRow="0" w:lastRow="0" w:firstColumn="0" w:lastColumn="0" w:oddVBand="0" w:evenVBand="0" w:oddHBand="1" w:evenHBand="0" w:firstRowFirstColumn="0" w:firstRowLastColumn="0" w:lastRowFirstColumn="0" w:lastRowLastColumn="0"/>
              <w:rPr>
                <w:color w:val="0B1D2B"/>
              </w:rPr>
            </w:pPr>
          </w:p>
          <w:p w14:paraId="07ECD0EC" w14:textId="717E9DD8" w:rsidR="00366471" w:rsidRPr="00BB7490" w:rsidRDefault="009746C6" w:rsidP="002178C2">
            <w:pPr>
              <w:cnfStyle w:val="000000100000" w:firstRow="0" w:lastRow="0" w:firstColumn="0" w:lastColumn="0" w:oddVBand="0" w:evenVBand="0" w:oddHBand="1" w:evenHBand="0" w:firstRowFirstColumn="0" w:firstRowLastColumn="0" w:lastRowFirstColumn="0" w:lastRowLastColumn="0"/>
              <w:rPr>
                <w:color w:val="0B1D2B"/>
              </w:rPr>
            </w:pPr>
            <w:r w:rsidRPr="00BB7490">
              <w:rPr>
                <w:color w:val="0B1D2B"/>
              </w:rPr>
              <w:t>At least</w:t>
            </w:r>
            <w:r w:rsidR="0F97EC3E" w:rsidRPr="00BB7490">
              <w:rPr>
                <w:color w:val="0B1D2B"/>
              </w:rPr>
              <w:t xml:space="preserve"> one decimal place</w:t>
            </w:r>
          </w:p>
        </w:tc>
      </w:tr>
    </w:tbl>
    <w:p w14:paraId="685EE4ED" w14:textId="2BDADC59" w:rsidR="00B77FBA" w:rsidRPr="00C92E35" w:rsidRDefault="00B77FBA">
      <w:pPr>
        <w:rPr>
          <w:rFonts w:asciiTheme="majorHAnsi" w:hAnsiTheme="majorHAnsi"/>
          <w:color w:val="0B1D2B"/>
        </w:rPr>
      </w:pPr>
    </w:p>
    <w:sectPr w:rsidR="00B77FBA" w:rsidRPr="00C92E35" w:rsidSect="00C311C4">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B7CB" w14:textId="77777777" w:rsidR="00655686" w:rsidRDefault="00655686" w:rsidP="00767444">
      <w:pPr>
        <w:spacing w:after="0" w:line="240" w:lineRule="auto"/>
      </w:pPr>
      <w:r>
        <w:separator/>
      </w:r>
    </w:p>
  </w:endnote>
  <w:endnote w:type="continuationSeparator" w:id="0">
    <w:p w14:paraId="07531CD6" w14:textId="77777777" w:rsidR="00655686" w:rsidRDefault="00655686" w:rsidP="0076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668292"/>
      <w:docPartObj>
        <w:docPartGallery w:val="Page Numbers (Bottom of Page)"/>
        <w:docPartUnique/>
      </w:docPartObj>
    </w:sdtPr>
    <w:sdtEndPr>
      <w:rPr>
        <w:noProof/>
      </w:rPr>
    </w:sdtEndPr>
    <w:sdtContent>
      <w:p w14:paraId="15A472FB" w14:textId="545404C7" w:rsidR="00C311C4" w:rsidRDefault="00C311C4" w:rsidP="00C31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C779" w14:textId="77777777" w:rsidR="00655686" w:rsidRDefault="00655686" w:rsidP="00767444">
      <w:pPr>
        <w:spacing w:after="0" w:line="240" w:lineRule="auto"/>
      </w:pPr>
      <w:r>
        <w:separator/>
      </w:r>
    </w:p>
  </w:footnote>
  <w:footnote w:type="continuationSeparator" w:id="0">
    <w:p w14:paraId="16ECD2B5" w14:textId="77777777" w:rsidR="00655686" w:rsidRDefault="00655686" w:rsidP="00767444">
      <w:pPr>
        <w:spacing w:after="0" w:line="240" w:lineRule="auto"/>
      </w:pPr>
      <w:r>
        <w:continuationSeparator/>
      </w:r>
    </w:p>
  </w:footnote>
  <w:footnote w:id="1">
    <w:p w14:paraId="6995E048" w14:textId="2D348DD8" w:rsidR="00946454" w:rsidRDefault="00946454">
      <w:pPr>
        <w:pStyle w:val="FootnoteText"/>
      </w:pPr>
      <w:r>
        <w:rPr>
          <w:rStyle w:val="FootnoteReference"/>
        </w:rPr>
        <w:footnoteRef/>
      </w:r>
      <w:r>
        <w:t xml:space="preserve"> </w:t>
      </w:r>
      <w:r w:rsidR="00264569" w:rsidRPr="00264569">
        <w:t>47 CFR Part 15 (Radio Frequency Devices)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0337" w14:textId="7D3B49AD" w:rsidR="00E82A46" w:rsidRPr="00E82A46" w:rsidRDefault="00E82A46">
    <w:pPr>
      <w:pStyle w:val="Header"/>
      <w:rPr>
        <w:color w:val="7F7F7F" w:themeColor="text1" w:themeTint="80"/>
        <w:sz w:val="20"/>
        <w:szCs w:val="20"/>
      </w:rPr>
    </w:pPr>
    <w:r w:rsidRPr="00E82A46">
      <w:rPr>
        <w:color w:val="7F7F7F" w:themeColor="text1" w:themeTint="80"/>
        <w:sz w:val="20"/>
        <w:szCs w:val="20"/>
      </w:rPr>
      <w:t>BEAD Program instructions – ULFW Service Evidence</w:t>
    </w:r>
    <w:r w:rsidR="00420A9F">
      <w:rPr>
        <w:color w:val="7F7F7F" w:themeColor="text1" w:themeTint="80"/>
        <w:sz w:val="20"/>
        <w:szCs w:val="20"/>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EC4"/>
    <w:multiLevelType w:val="multilevel"/>
    <w:tmpl w:val="E1A2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A229D"/>
    <w:multiLevelType w:val="multilevel"/>
    <w:tmpl w:val="127225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462AB3"/>
    <w:multiLevelType w:val="multilevel"/>
    <w:tmpl w:val="C66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44E1A"/>
    <w:multiLevelType w:val="multilevel"/>
    <w:tmpl w:val="1A6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E2C95"/>
    <w:multiLevelType w:val="hybridMultilevel"/>
    <w:tmpl w:val="9F7E3F06"/>
    <w:lvl w:ilvl="0" w:tplc="18B2B814">
      <w:start w:val="2"/>
      <w:numFmt w:val="decimal"/>
      <w:lvlText w:val="%1."/>
      <w:lvlJc w:val="left"/>
      <w:pPr>
        <w:ind w:left="360" w:hanging="360"/>
      </w:pPr>
    </w:lvl>
    <w:lvl w:ilvl="1" w:tplc="70609B88">
      <w:start w:val="1"/>
      <w:numFmt w:val="lowerLetter"/>
      <w:lvlText w:val="%2."/>
      <w:lvlJc w:val="left"/>
      <w:pPr>
        <w:ind w:left="1080" w:hanging="360"/>
      </w:pPr>
    </w:lvl>
    <w:lvl w:ilvl="2" w:tplc="30B28A7E">
      <w:start w:val="1"/>
      <w:numFmt w:val="lowerRoman"/>
      <w:lvlText w:val="%3."/>
      <w:lvlJc w:val="right"/>
      <w:pPr>
        <w:ind w:left="1800" w:hanging="180"/>
      </w:pPr>
    </w:lvl>
    <w:lvl w:ilvl="3" w:tplc="77D6C1B2">
      <w:start w:val="1"/>
      <w:numFmt w:val="decimal"/>
      <w:lvlText w:val="%4."/>
      <w:lvlJc w:val="left"/>
      <w:pPr>
        <w:ind w:left="2520" w:hanging="360"/>
      </w:pPr>
    </w:lvl>
    <w:lvl w:ilvl="4" w:tplc="78FA9B84">
      <w:start w:val="1"/>
      <w:numFmt w:val="lowerLetter"/>
      <w:lvlText w:val="%5."/>
      <w:lvlJc w:val="left"/>
      <w:pPr>
        <w:ind w:left="3240" w:hanging="360"/>
      </w:pPr>
    </w:lvl>
    <w:lvl w:ilvl="5" w:tplc="8E12BF52">
      <w:start w:val="1"/>
      <w:numFmt w:val="lowerRoman"/>
      <w:lvlText w:val="%6."/>
      <w:lvlJc w:val="right"/>
      <w:pPr>
        <w:ind w:left="3960" w:hanging="180"/>
      </w:pPr>
    </w:lvl>
    <w:lvl w:ilvl="6" w:tplc="3D041AB6">
      <w:start w:val="1"/>
      <w:numFmt w:val="decimal"/>
      <w:lvlText w:val="%7."/>
      <w:lvlJc w:val="left"/>
      <w:pPr>
        <w:ind w:left="4680" w:hanging="360"/>
      </w:pPr>
    </w:lvl>
    <w:lvl w:ilvl="7" w:tplc="025CCB6A">
      <w:start w:val="1"/>
      <w:numFmt w:val="lowerLetter"/>
      <w:lvlText w:val="%8."/>
      <w:lvlJc w:val="left"/>
      <w:pPr>
        <w:ind w:left="5400" w:hanging="360"/>
      </w:pPr>
    </w:lvl>
    <w:lvl w:ilvl="8" w:tplc="186410E2">
      <w:start w:val="1"/>
      <w:numFmt w:val="lowerRoman"/>
      <w:lvlText w:val="%9."/>
      <w:lvlJc w:val="right"/>
      <w:pPr>
        <w:ind w:left="6120" w:hanging="180"/>
      </w:pPr>
    </w:lvl>
  </w:abstractNum>
  <w:abstractNum w:abstractNumId="5" w15:restartNumberingAfterBreak="0">
    <w:nsid w:val="20187452"/>
    <w:multiLevelType w:val="multilevel"/>
    <w:tmpl w:val="938A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B133F"/>
    <w:multiLevelType w:val="multilevel"/>
    <w:tmpl w:val="211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D284"/>
    <w:multiLevelType w:val="hybridMultilevel"/>
    <w:tmpl w:val="FFFFFFFF"/>
    <w:lvl w:ilvl="0" w:tplc="F6C234FE">
      <w:start w:val="1"/>
      <w:numFmt w:val="decimal"/>
      <w:lvlText w:val="%1."/>
      <w:lvlJc w:val="left"/>
      <w:pPr>
        <w:ind w:left="720" w:hanging="360"/>
      </w:pPr>
    </w:lvl>
    <w:lvl w:ilvl="1" w:tplc="7E502D74">
      <w:start w:val="1"/>
      <w:numFmt w:val="lowerLetter"/>
      <w:lvlText w:val="%2."/>
      <w:lvlJc w:val="left"/>
      <w:pPr>
        <w:ind w:left="1440" w:hanging="360"/>
      </w:pPr>
    </w:lvl>
    <w:lvl w:ilvl="2" w:tplc="0B8C5AE0">
      <w:start w:val="1"/>
      <w:numFmt w:val="lowerRoman"/>
      <w:lvlText w:val="%3."/>
      <w:lvlJc w:val="right"/>
      <w:pPr>
        <w:ind w:left="2160" w:hanging="180"/>
      </w:pPr>
    </w:lvl>
    <w:lvl w:ilvl="3" w:tplc="C3FAF0D2">
      <w:start w:val="1"/>
      <w:numFmt w:val="decimal"/>
      <w:lvlText w:val="%4."/>
      <w:lvlJc w:val="left"/>
      <w:pPr>
        <w:ind w:left="2880" w:hanging="360"/>
      </w:pPr>
    </w:lvl>
    <w:lvl w:ilvl="4" w:tplc="56F8BB16">
      <w:start w:val="1"/>
      <w:numFmt w:val="lowerLetter"/>
      <w:lvlText w:val="%5."/>
      <w:lvlJc w:val="left"/>
      <w:pPr>
        <w:ind w:left="3600" w:hanging="360"/>
      </w:pPr>
    </w:lvl>
    <w:lvl w:ilvl="5" w:tplc="CD420AAA">
      <w:start w:val="1"/>
      <w:numFmt w:val="lowerRoman"/>
      <w:lvlText w:val="%6."/>
      <w:lvlJc w:val="right"/>
      <w:pPr>
        <w:ind w:left="4320" w:hanging="180"/>
      </w:pPr>
    </w:lvl>
    <w:lvl w:ilvl="6" w:tplc="89EEF56E">
      <w:start w:val="1"/>
      <w:numFmt w:val="decimal"/>
      <w:lvlText w:val="%7."/>
      <w:lvlJc w:val="left"/>
      <w:pPr>
        <w:ind w:left="5040" w:hanging="360"/>
      </w:pPr>
    </w:lvl>
    <w:lvl w:ilvl="7" w:tplc="240C3A9A">
      <w:start w:val="1"/>
      <w:numFmt w:val="lowerLetter"/>
      <w:lvlText w:val="%8."/>
      <w:lvlJc w:val="left"/>
      <w:pPr>
        <w:ind w:left="5760" w:hanging="360"/>
      </w:pPr>
    </w:lvl>
    <w:lvl w:ilvl="8" w:tplc="756879FE">
      <w:start w:val="1"/>
      <w:numFmt w:val="lowerRoman"/>
      <w:lvlText w:val="%9."/>
      <w:lvlJc w:val="right"/>
      <w:pPr>
        <w:ind w:left="6480" w:hanging="180"/>
      </w:pPr>
    </w:lvl>
  </w:abstractNum>
  <w:abstractNum w:abstractNumId="8" w15:restartNumberingAfterBreak="0">
    <w:nsid w:val="31054F3C"/>
    <w:multiLevelType w:val="multilevel"/>
    <w:tmpl w:val="F35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B344E"/>
    <w:multiLevelType w:val="multilevel"/>
    <w:tmpl w:val="C7DA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E5B38"/>
    <w:multiLevelType w:val="hybridMultilevel"/>
    <w:tmpl w:val="075213B2"/>
    <w:lvl w:ilvl="0" w:tplc="3080ED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3E1E520F"/>
    <w:multiLevelType w:val="multilevel"/>
    <w:tmpl w:val="8D6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F7AE7"/>
    <w:multiLevelType w:val="multilevel"/>
    <w:tmpl w:val="8EB2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85744"/>
    <w:multiLevelType w:val="hybridMultilevel"/>
    <w:tmpl w:val="E2509DE6"/>
    <w:lvl w:ilvl="0" w:tplc="0E52A2F4">
      <w:start w:val="1"/>
      <w:numFmt w:val="decimal"/>
      <w:lvlText w:val="%1."/>
      <w:lvlJc w:val="left"/>
      <w:pPr>
        <w:ind w:left="360" w:hanging="360"/>
      </w:pPr>
    </w:lvl>
    <w:lvl w:ilvl="1" w:tplc="0E1A5146">
      <w:start w:val="1"/>
      <w:numFmt w:val="lowerLetter"/>
      <w:lvlText w:val="%2."/>
      <w:lvlJc w:val="left"/>
      <w:pPr>
        <w:ind w:left="1080" w:hanging="360"/>
      </w:pPr>
    </w:lvl>
    <w:lvl w:ilvl="2" w:tplc="53AC75B2">
      <w:start w:val="1"/>
      <w:numFmt w:val="lowerRoman"/>
      <w:lvlText w:val="%3."/>
      <w:lvlJc w:val="right"/>
      <w:pPr>
        <w:ind w:left="1800" w:hanging="180"/>
      </w:pPr>
    </w:lvl>
    <w:lvl w:ilvl="3" w:tplc="CF301618">
      <w:start w:val="1"/>
      <w:numFmt w:val="decimal"/>
      <w:lvlText w:val="%4."/>
      <w:lvlJc w:val="left"/>
      <w:pPr>
        <w:ind w:left="2520" w:hanging="360"/>
      </w:pPr>
    </w:lvl>
    <w:lvl w:ilvl="4" w:tplc="D8280250">
      <w:start w:val="1"/>
      <w:numFmt w:val="lowerLetter"/>
      <w:lvlText w:val="%5."/>
      <w:lvlJc w:val="left"/>
      <w:pPr>
        <w:ind w:left="3240" w:hanging="360"/>
      </w:pPr>
    </w:lvl>
    <w:lvl w:ilvl="5" w:tplc="27F2C5A6">
      <w:start w:val="1"/>
      <w:numFmt w:val="lowerRoman"/>
      <w:lvlText w:val="%6."/>
      <w:lvlJc w:val="right"/>
      <w:pPr>
        <w:ind w:left="3960" w:hanging="180"/>
      </w:pPr>
    </w:lvl>
    <w:lvl w:ilvl="6" w:tplc="19B6A2C8">
      <w:start w:val="1"/>
      <w:numFmt w:val="decimal"/>
      <w:lvlText w:val="%7."/>
      <w:lvlJc w:val="left"/>
      <w:pPr>
        <w:ind w:left="4680" w:hanging="360"/>
      </w:pPr>
    </w:lvl>
    <w:lvl w:ilvl="7" w:tplc="681A47B4">
      <w:start w:val="1"/>
      <w:numFmt w:val="lowerLetter"/>
      <w:lvlText w:val="%8."/>
      <w:lvlJc w:val="left"/>
      <w:pPr>
        <w:ind w:left="5400" w:hanging="360"/>
      </w:pPr>
    </w:lvl>
    <w:lvl w:ilvl="8" w:tplc="12801030">
      <w:start w:val="1"/>
      <w:numFmt w:val="lowerRoman"/>
      <w:lvlText w:val="%9."/>
      <w:lvlJc w:val="right"/>
      <w:pPr>
        <w:ind w:left="6120" w:hanging="180"/>
      </w:pPr>
    </w:lvl>
  </w:abstractNum>
  <w:abstractNum w:abstractNumId="14" w15:restartNumberingAfterBreak="0">
    <w:nsid w:val="4F6B04D6"/>
    <w:multiLevelType w:val="hybridMultilevel"/>
    <w:tmpl w:val="599E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D4902"/>
    <w:multiLevelType w:val="multilevel"/>
    <w:tmpl w:val="4EF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C155C"/>
    <w:multiLevelType w:val="multilevel"/>
    <w:tmpl w:val="232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17E7E"/>
    <w:multiLevelType w:val="multilevel"/>
    <w:tmpl w:val="0CB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06BC8"/>
    <w:multiLevelType w:val="multilevel"/>
    <w:tmpl w:val="37AA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14960"/>
    <w:multiLevelType w:val="multilevel"/>
    <w:tmpl w:val="7E06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23B5B"/>
    <w:multiLevelType w:val="multilevel"/>
    <w:tmpl w:val="BD2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44687">
    <w:abstractNumId w:val="13"/>
  </w:num>
  <w:num w:numId="2" w16cid:durableId="1092776723">
    <w:abstractNumId w:val="4"/>
  </w:num>
  <w:num w:numId="3" w16cid:durableId="6565862">
    <w:abstractNumId w:val="18"/>
  </w:num>
  <w:num w:numId="4" w16cid:durableId="1595212394">
    <w:abstractNumId w:val="9"/>
  </w:num>
  <w:num w:numId="5" w16cid:durableId="1773470129">
    <w:abstractNumId w:val="8"/>
  </w:num>
  <w:num w:numId="6" w16cid:durableId="2115515778">
    <w:abstractNumId w:val="2"/>
  </w:num>
  <w:num w:numId="7" w16cid:durableId="1830175651">
    <w:abstractNumId w:val="19"/>
  </w:num>
  <w:num w:numId="8" w16cid:durableId="1368263629">
    <w:abstractNumId w:val="20"/>
  </w:num>
  <w:num w:numId="9" w16cid:durableId="1629814960">
    <w:abstractNumId w:val="11"/>
  </w:num>
  <w:num w:numId="10" w16cid:durableId="1182545597">
    <w:abstractNumId w:val="0"/>
  </w:num>
  <w:num w:numId="11" w16cid:durableId="808865666">
    <w:abstractNumId w:val="15"/>
  </w:num>
  <w:num w:numId="12" w16cid:durableId="1896814030">
    <w:abstractNumId w:val="17"/>
  </w:num>
  <w:num w:numId="13" w16cid:durableId="865099567">
    <w:abstractNumId w:val="16"/>
  </w:num>
  <w:num w:numId="14" w16cid:durableId="859314228">
    <w:abstractNumId w:val="12"/>
  </w:num>
  <w:num w:numId="15" w16cid:durableId="2105304171">
    <w:abstractNumId w:val="6"/>
  </w:num>
  <w:num w:numId="16" w16cid:durableId="1011756671">
    <w:abstractNumId w:val="3"/>
  </w:num>
  <w:num w:numId="17" w16cid:durableId="1931086653">
    <w:abstractNumId w:val="5"/>
  </w:num>
  <w:num w:numId="18" w16cid:durableId="89547926">
    <w:abstractNumId w:val="14"/>
  </w:num>
  <w:num w:numId="19" w16cid:durableId="1576160600">
    <w:abstractNumId w:val="7"/>
  </w:num>
  <w:num w:numId="20" w16cid:durableId="1304656357">
    <w:abstractNumId w:val="10"/>
  </w:num>
  <w:num w:numId="21" w16cid:durableId="113070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1C"/>
    <w:rsid w:val="00000590"/>
    <w:rsid w:val="00003941"/>
    <w:rsid w:val="00005673"/>
    <w:rsid w:val="00006A31"/>
    <w:rsid w:val="0000734B"/>
    <w:rsid w:val="000077CA"/>
    <w:rsid w:val="00011DA4"/>
    <w:rsid w:val="00013C00"/>
    <w:rsid w:val="0002254D"/>
    <w:rsid w:val="00024DFD"/>
    <w:rsid w:val="00031679"/>
    <w:rsid w:val="0003364E"/>
    <w:rsid w:val="000374BF"/>
    <w:rsid w:val="00042E4B"/>
    <w:rsid w:val="00045497"/>
    <w:rsid w:val="000475A2"/>
    <w:rsid w:val="000476CD"/>
    <w:rsid w:val="00050D28"/>
    <w:rsid w:val="00053175"/>
    <w:rsid w:val="00060E06"/>
    <w:rsid w:val="00061118"/>
    <w:rsid w:val="00062DCD"/>
    <w:rsid w:val="000632FB"/>
    <w:rsid w:val="00070F64"/>
    <w:rsid w:val="00071D86"/>
    <w:rsid w:val="00071EDC"/>
    <w:rsid w:val="000766A5"/>
    <w:rsid w:val="00080342"/>
    <w:rsid w:val="00086D2E"/>
    <w:rsid w:val="00090278"/>
    <w:rsid w:val="00095F12"/>
    <w:rsid w:val="000A6A79"/>
    <w:rsid w:val="000A7B59"/>
    <w:rsid w:val="000B442F"/>
    <w:rsid w:val="000B50B0"/>
    <w:rsid w:val="000C10CC"/>
    <w:rsid w:val="000C251A"/>
    <w:rsid w:val="000C2999"/>
    <w:rsid w:val="000C7325"/>
    <w:rsid w:val="000D0FDF"/>
    <w:rsid w:val="000D36EF"/>
    <w:rsid w:val="000E3093"/>
    <w:rsid w:val="000E3735"/>
    <w:rsid w:val="000E4D84"/>
    <w:rsid w:val="000E5BE5"/>
    <w:rsid w:val="000F3BF8"/>
    <w:rsid w:val="000F3C16"/>
    <w:rsid w:val="000F43D1"/>
    <w:rsid w:val="000F470F"/>
    <w:rsid w:val="000F692E"/>
    <w:rsid w:val="000F77CC"/>
    <w:rsid w:val="000F7CB4"/>
    <w:rsid w:val="0010364C"/>
    <w:rsid w:val="001052AB"/>
    <w:rsid w:val="00105B0E"/>
    <w:rsid w:val="00106862"/>
    <w:rsid w:val="00106B42"/>
    <w:rsid w:val="00107EF0"/>
    <w:rsid w:val="00107F79"/>
    <w:rsid w:val="0011126D"/>
    <w:rsid w:val="001161F8"/>
    <w:rsid w:val="001313D4"/>
    <w:rsid w:val="001327D5"/>
    <w:rsid w:val="0013681D"/>
    <w:rsid w:val="00137D1E"/>
    <w:rsid w:val="00140137"/>
    <w:rsid w:val="00140487"/>
    <w:rsid w:val="00140DF2"/>
    <w:rsid w:val="00143AAF"/>
    <w:rsid w:val="00145241"/>
    <w:rsid w:val="00146490"/>
    <w:rsid w:val="00153193"/>
    <w:rsid w:val="00153B80"/>
    <w:rsid w:val="00156801"/>
    <w:rsid w:val="00161058"/>
    <w:rsid w:val="00161ADC"/>
    <w:rsid w:val="00162405"/>
    <w:rsid w:val="001629D9"/>
    <w:rsid w:val="00163464"/>
    <w:rsid w:val="00166392"/>
    <w:rsid w:val="0016651E"/>
    <w:rsid w:val="00167F10"/>
    <w:rsid w:val="001706C6"/>
    <w:rsid w:val="00170CA6"/>
    <w:rsid w:val="00173BF2"/>
    <w:rsid w:val="00174082"/>
    <w:rsid w:val="00175C73"/>
    <w:rsid w:val="0017703E"/>
    <w:rsid w:val="001814E2"/>
    <w:rsid w:val="00181D50"/>
    <w:rsid w:val="00184539"/>
    <w:rsid w:val="00191890"/>
    <w:rsid w:val="00191C25"/>
    <w:rsid w:val="001A0B0D"/>
    <w:rsid w:val="001A74E8"/>
    <w:rsid w:val="001B0E92"/>
    <w:rsid w:val="001B3435"/>
    <w:rsid w:val="001B6128"/>
    <w:rsid w:val="001B618D"/>
    <w:rsid w:val="001B6BB1"/>
    <w:rsid w:val="001B6CB4"/>
    <w:rsid w:val="001B6FA6"/>
    <w:rsid w:val="001B7E0D"/>
    <w:rsid w:val="001B7E7D"/>
    <w:rsid w:val="001B7EF3"/>
    <w:rsid w:val="001C0CDB"/>
    <w:rsid w:val="001C653C"/>
    <w:rsid w:val="001D0002"/>
    <w:rsid w:val="001D127E"/>
    <w:rsid w:val="001D1646"/>
    <w:rsid w:val="001D2AC2"/>
    <w:rsid w:val="001E2DAF"/>
    <w:rsid w:val="001E4A4A"/>
    <w:rsid w:val="001F07A4"/>
    <w:rsid w:val="001F3029"/>
    <w:rsid w:val="001F36C0"/>
    <w:rsid w:val="001F38AE"/>
    <w:rsid w:val="001F42EE"/>
    <w:rsid w:val="001F7698"/>
    <w:rsid w:val="00201D5E"/>
    <w:rsid w:val="00203AB3"/>
    <w:rsid w:val="002046CD"/>
    <w:rsid w:val="00204944"/>
    <w:rsid w:val="00206E89"/>
    <w:rsid w:val="002110C7"/>
    <w:rsid w:val="00214ABB"/>
    <w:rsid w:val="002167C1"/>
    <w:rsid w:val="002178C2"/>
    <w:rsid w:val="002229C9"/>
    <w:rsid w:val="00222CB2"/>
    <w:rsid w:val="00222EBD"/>
    <w:rsid w:val="0022371C"/>
    <w:rsid w:val="00225E32"/>
    <w:rsid w:val="00225ECA"/>
    <w:rsid w:val="0022690B"/>
    <w:rsid w:val="00227A00"/>
    <w:rsid w:val="00227C88"/>
    <w:rsid w:val="00233CD6"/>
    <w:rsid w:val="00240AB6"/>
    <w:rsid w:val="00241D31"/>
    <w:rsid w:val="002427B6"/>
    <w:rsid w:val="00242DC9"/>
    <w:rsid w:val="00244515"/>
    <w:rsid w:val="00251C3C"/>
    <w:rsid w:val="00253978"/>
    <w:rsid w:val="00260185"/>
    <w:rsid w:val="0026370D"/>
    <w:rsid w:val="00264282"/>
    <w:rsid w:val="00264569"/>
    <w:rsid w:val="00271824"/>
    <w:rsid w:val="00274138"/>
    <w:rsid w:val="0027630F"/>
    <w:rsid w:val="00277864"/>
    <w:rsid w:val="00280CA6"/>
    <w:rsid w:val="002814FD"/>
    <w:rsid w:val="00281B1F"/>
    <w:rsid w:val="00283257"/>
    <w:rsid w:val="00286806"/>
    <w:rsid w:val="0029239A"/>
    <w:rsid w:val="00293EC2"/>
    <w:rsid w:val="00295037"/>
    <w:rsid w:val="002A2CB0"/>
    <w:rsid w:val="002A3534"/>
    <w:rsid w:val="002A52C9"/>
    <w:rsid w:val="002A618E"/>
    <w:rsid w:val="002B0654"/>
    <w:rsid w:val="002B0D7B"/>
    <w:rsid w:val="002B4E71"/>
    <w:rsid w:val="002B5113"/>
    <w:rsid w:val="002B67A3"/>
    <w:rsid w:val="002B6E5A"/>
    <w:rsid w:val="002B735E"/>
    <w:rsid w:val="002B7CCB"/>
    <w:rsid w:val="002C06B1"/>
    <w:rsid w:val="002C0B57"/>
    <w:rsid w:val="002C1B60"/>
    <w:rsid w:val="002C2D62"/>
    <w:rsid w:val="002C59C2"/>
    <w:rsid w:val="002D60DA"/>
    <w:rsid w:val="002E2B6C"/>
    <w:rsid w:val="002E3CB1"/>
    <w:rsid w:val="002E674A"/>
    <w:rsid w:val="002E7B0B"/>
    <w:rsid w:val="002F2764"/>
    <w:rsid w:val="002F30BD"/>
    <w:rsid w:val="002F5A68"/>
    <w:rsid w:val="002F6D2B"/>
    <w:rsid w:val="00301D80"/>
    <w:rsid w:val="00302365"/>
    <w:rsid w:val="00302B20"/>
    <w:rsid w:val="00303406"/>
    <w:rsid w:val="003047B4"/>
    <w:rsid w:val="00305BE7"/>
    <w:rsid w:val="00306388"/>
    <w:rsid w:val="00306D52"/>
    <w:rsid w:val="00311D8F"/>
    <w:rsid w:val="00313F44"/>
    <w:rsid w:val="00321559"/>
    <w:rsid w:val="00323639"/>
    <w:rsid w:val="0032CA26"/>
    <w:rsid w:val="003349D8"/>
    <w:rsid w:val="00341C80"/>
    <w:rsid w:val="0034219A"/>
    <w:rsid w:val="00342315"/>
    <w:rsid w:val="0034344E"/>
    <w:rsid w:val="00346CF2"/>
    <w:rsid w:val="003509E8"/>
    <w:rsid w:val="00352529"/>
    <w:rsid w:val="00352B2B"/>
    <w:rsid w:val="003569DD"/>
    <w:rsid w:val="003615A4"/>
    <w:rsid w:val="0036204A"/>
    <w:rsid w:val="00362FDD"/>
    <w:rsid w:val="0036399B"/>
    <w:rsid w:val="00363E9A"/>
    <w:rsid w:val="00366471"/>
    <w:rsid w:val="0037227D"/>
    <w:rsid w:val="0037364E"/>
    <w:rsid w:val="00380C50"/>
    <w:rsid w:val="00383552"/>
    <w:rsid w:val="00383BFC"/>
    <w:rsid w:val="0038412F"/>
    <w:rsid w:val="003841D7"/>
    <w:rsid w:val="0038544E"/>
    <w:rsid w:val="00385FB9"/>
    <w:rsid w:val="003904A9"/>
    <w:rsid w:val="00393705"/>
    <w:rsid w:val="003949A3"/>
    <w:rsid w:val="00397D04"/>
    <w:rsid w:val="00397E66"/>
    <w:rsid w:val="003A768B"/>
    <w:rsid w:val="003B19ED"/>
    <w:rsid w:val="003B4C31"/>
    <w:rsid w:val="003B68D4"/>
    <w:rsid w:val="003B6FE2"/>
    <w:rsid w:val="003C1B86"/>
    <w:rsid w:val="003D0835"/>
    <w:rsid w:val="003D66C7"/>
    <w:rsid w:val="003E6028"/>
    <w:rsid w:val="003E68AB"/>
    <w:rsid w:val="003F3964"/>
    <w:rsid w:val="003F5105"/>
    <w:rsid w:val="003F6D70"/>
    <w:rsid w:val="00402722"/>
    <w:rsid w:val="00402FB3"/>
    <w:rsid w:val="004033A6"/>
    <w:rsid w:val="0040397D"/>
    <w:rsid w:val="00405C7B"/>
    <w:rsid w:val="004063EE"/>
    <w:rsid w:val="00410D14"/>
    <w:rsid w:val="0041119D"/>
    <w:rsid w:val="00411BF2"/>
    <w:rsid w:val="00417114"/>
    <w:rsid w:val="00420A9F"/>
    <w:rsid w:val="00423A20"/>
    <w:rsid w:val="00424EBE"/>
    <w:rsid w:val="004257C3"/>
    <w:rsid w:val="00426176"/>
    <w:rsid w:val="00427B4E"/>
    <w:rsid w:val="00430D9C"/>
    <w:rsid w:val="00437CBC"/>
    <w:rsid w:val="00440B00"/>
    <w:rsid w:val="004423CB"/>
    <w:rsid w:val="00442910"/>
    <w:rsid w:val="004436A2"/>
    <w:rsid w:val="004448DD"/>
    <w:rsid w:val="004532B3"/>
    <w:rsid w:val="00454BDC"/>
    <w:rsid w:val="00455E78"/>
    <w:rsid w:val="00456898"/>
    <w:rsid w:val="0045780E"/>
    <w:rsid w:val="004627BF"/>
    <w:rsid w:val="0046425C"/>
    <w:rsid w:val="00464456"/>
    <w:rsid w:val="00464C22"/>
    <w:rsid w:val="00466B54"/>
    <w:rsid w:val="00466BBA"/>
    <w:rsid w:val="0047033C"/>
    <w:rsid w:val="00475363"/>
    <w:rsid w:val="0048274F"/>
    <w:rsid w:val="00484CA5"/>
    <w:rsid w:val="00485B63"/>
    <w:rsid w:val="00487525"/>
    <w:rsid w:val="004879B6"/>
    <w:rsid w:val="00494842"/>
    <w:rsid w:val="004A05B3"/>
    <w:rsid w:val="004A1C04"/>
    <w:rsid w:val="004A5D8C"/>
    <w:rsid w:val="004A7BCC"/>
    <w:rsid w:val="004B0116"/>
    <w:rsid w:val="004B09DE"/>
    <w:rsid w:val="004B1343"/>
    <w:rsid w:val="004B4877"/>
    <w:rsid w:val="004B7381"/>
    <w:rsid w:val="004C1F19"/>
    <w:rsid w:val="004C2B0C"/>
    <w:rsid w:val="004C4DD8"/>
    <w:rsid w:val="004D0031"/>
    <w:rsid w:val="004D25D2"/>
    <w:rsid w:val="004D25ED"/>
    <w:rsid w:val="004D484E"/>
    <w:rsid w:val="004D68A7"/>
    <w:rsid w:val="004D73C8"/>
    <w:rsid w:val="004E1EC1"/>
    <w:rsid w:val="004E5AC1"/>
    <w:rsid w:val="004E5D12"/>
    <w:rsid w:val="004F063C"/>
    <w:rsid w:val="004F447E"/>
    <w:rsid w:val="004F4E35"/>
    <w:rsid w:val="004F5DB2"/>
    <w:rsid w:val="004F7A79"/>
    <w:rsid w:val="00500FED"/>
    <w:rsid w:val="00503302"/>
    <w:rsid w:val="0050382E"/>
    <w:rsid w:val="00510EF0"/>
    <w:rsid w:val="00512841"/>
    <w:rsid w:val="00512B11"/>
    <w:rsid w:val="0051568F"/>
    <w:rsid w:val="00515701"/>
    <w:rsid w:val="005200DB"/>
    <w:rsid w:val="0052038F"/>
    <w:rsid w:val="00522CF0"/>
    <w:rsid w:val="00525964"/>
    <w:rsid w:val="00526616"/>
    <w:rsid w:val="0052663B"/>
    <w:rsid w:val="0053283B"/>
    <w:rsid w:val="00534C05"/>
    <w:rsid w:val="00546836"/>
    <w:rsid w:val="00547C8B"/>
    <w:rsid w:val="005501D6"/>
    <w:rsid w:val="00552F18"/>
    <w:rsid w:val="005540F9"/>
    <w:rsid w:val="0055537F"/>
    <w:rsid w:val="00555E73"/>
    <w:rsid w:val="0055775E"/>
    <w:rsid w:val="005602ED"/>
    <w:rsid w:val="0056487A"/>
    <w:rsid w:val="00571420"/>
    <w:rsid w:val="00577A5B"/>
    <w:rsid w:val="0058110C"/>
    <w:rsid w:val="00582500"/>
    <w:rsid w:val="005837DF"/>
    <w:rsid w:val="00586CB0"/>
    <w:rsid w:val="005A0D0B"/>
    <w:rsid w:val="005A3461"/>
    <w:rsid w:val="005A71E5"/>
    <w:rsid w:val="005B133B"/>
    <w:rsid w:val="005C3680"/>
    <w:rsid w:val="005C5AC6"/>
    <w:rsid w:val="005C62C2"/>
    <w:rsid w:val="005C717D"/>
    <w:rsid w:val="005D2734"/>
    <w:rsid w:val="005D6E63"/>
    <w:rsid w:val="005E0A9A"/>
    <w:rsid w:val="005E2164"/>
    <w:rsid w:val="005E3B44"/>
    <w:rsid w:val="005F18D3"/>
    <w:rsid w:val="005F2021"/>
    <w:rsid w:val="005F3C98"/>
    <w:rsid w:val="005F3E23"/>
    <w:rsid w:val="005F5051"/>
    <w:rsid w:val="005F5162"/>
    <w:rsid w:val="00600985"/>
    <w:rsid w:val="00603FF5"/>
    <w:rsid w:val="00605860"/>
    <w:rsid w:val="00606095"/>
    <w:rsid w:val="006162FB"/>
    <w:rsid w:val="00617FB5"/>
    <w:rsid w:val="00622822"/>
    <w:rsid w:val="00625648"/>
    <w:rsid w:val="006337C5"/>
    <w:rsid w:val="00635642"/>
    <w:rsid w:val="00637F2F"/>
    <w:rsid w:val="006404EB"/>
    <w:rsid w:val="00641C6A"/>
    <w:rsid w:val="006439A1"/>
    <w:rsid w:val="0064503A"/>
    <w:rsid w:val="00645AF8"/>
    <w:rsid w:val="00647740"/>
    <w:rsid w:val="00650517"/>
    <w:rsid w:val="00653BCE"/>
    <w:rsid w:val="00654087"/>
    <w:rsid w:val="00655686"/>
    <w:rsid w:val="00656546"/>
    <w:rsid w:val="006570DF"/>
    <w:rsid w:val="00657BB4"/>
    <w:rsid w:val="00666C6E"/>
    <w:rsid w:val="00666CE2"/>
    <w:rsid w:val="00667544"/>
    <w:rsid w:val="00671947"/>
    <w:rsid w:val="006726D7"/>
    <w:rsid w:val="00672B74"/>
    <w:rsid w:val="006750B5"/>
    <w:rsid w:val="00675C71"/>
    <w:rsid w:val="00680B22"/>
    <w:rsid w:val="00680D7B"/>
    <w:rsid w:val="00684162"/>
    <w:rsid w:val="0068473D"/>
    <w:rsid w:val="00686150"/>
    <w:rsid w:val="006941F1"/>
    <w:rsid w:val="006945DC"/>
    <w:rsid w:val="006949C5"/>
    <w:rsid w:val="00695B0A"/>
    <w:rsid w:val="00696044"/>
    <w:rsid w:val="00696530"/>
    <w:rsid w:val="006A0BE8"/>
    <w:rsid w:val="006A12FE"/>
    <w:rsid w:val="006A1753"/>
    <w:rsid w:val="006A21DD"/>
    <w:rsid w:val="006B046C"/>
    <w:rsid w:val="006B16CA"/>
    <w:rsid w:val="006B4831"/>
    <w:rsid w:val="006B4BFC"/>
    <w:rsid w:val="006C1578"/>
    <w:rsid w:val="006C34D0"/>
    <w:rsid w:val="006D09AD"/>
    <w:rsid w:val="006D362D"/>
    <w:rsid w:val="006D37DE"/>
    <w:rsid w:val="006D47C8"/>
    <w:rsid w:val="006D62C2"/>
    <w:rsid w:val="006D6A45"/>
    <w:rsid w:val="006E0A03"/>
    <w:rsid w:val="006E51A5"/>
    <w:rsid w:val="006E5813"/>
    <w:rsid w:val="006E59C3"/>
    <w:rsid w:val="006F1901"/>
    <w:rsid w:val="006F5D47"/>
    <w:rsid w:val="00700300"/>
    <w:rsid w:val="00700473"/>
    <w:rsid w:val="00701A7B"/>
    <w:rsid w:val="00701D35"/>
    <w:rsid w:val="0070462E"/>
    <w:rsid w:val="0070555B"/>
    <w:rsid w:val="0070630B"/>
    <w:rsid w:val="00707341"/>
    <w:rsid w:val="007113F0"/>
    <w:rsid w:val="00712339"/>
    <w:rsid w:val="007160FE"/>
    <w:rsid w:val="007171B1"/>
    <w:rsid w:val="0071749B"/>
    <w:rsid w:val="007211A3"/>
    <w:rsid w:val="007216BA"/>
    <w:rsid w:val="007236A6"/>
    <w:rsid w:val="00726D6A"/>
    <w:rsid w:val="00727395"/>
    <w:rsid w:val="00727D83"/>
    <w:rsid w:val="00733AC2"/>
    <w:rsid w:val="0073569F"/>
    <w:rsid w:val="00742369"/>
    <w:rsid w:val="00742E1A"/>
    <w:rsid w:val="00746500"/>
    <w:rsid w:val="00751EC9"/>
    <w:rsid w:val="0075398E"/>
    <w:rsid w:val="00757BF4"/>
    <w:rsid w:val="007611EC"/>
    <w:rsid w:val="007633BA"/>
    <w:rsid w:val="00767444"/>
    <w:rsid w:val="007678A0"/>
    <w:rsid w:val="00767BA4"/>
    <w:rsid w:val="00767CB4"/>
    <w:rsid w:val="00770C6C"/>
    <w:rsid w:val="00774A85"/>
    <w:rsid w:val="00774E3F"/>
    <w:rsid w:val="007823E7"/>
    <w:rsid w:val="00782B29"/>
    <w:rsid w:val="00782EAC"/>
    <w:rsid w:val="007850FE"/>
    <w:rsid w:val="00785A4C"/>
    <w:rsid w:val="00787C96"/>
    <w:rsid w:val="00787D9B"/>
    <w:rsid w:val="007906EE"/>
    <w:rsid w:val="00792451"/>
    <w:rsid w:val="007A10C5"/>
    <w:rsid w:val="007A563F"/>
    <w:rsid w:val="007A593C"/>
    <w:rsid w:val="007A7BA7"/>
    <w:rsid w:val="007B2B2D"/>
    <w:rsid w:val="007B2CEF"/>
    <w:rsid w:val="007B441B"/>
    <w:rsid w:val="007B484E"/>
    <w:rsid w:val="007B550C"/>
    <w:rsid w:val="007B5ED7"/>
    <w:rsid w:val="007B7BF3"/>
    <w:rsid w:val="007C0413"/>
    <w:rsid w:val="007C68B5"/>
    <w:rsid w:val="007C6F74"/>
    <w:rsid w:val="007C70D8"/>
    <w:rsid w:val="007D16C1"/>
    <w:rsid w:val="007D3B83"/>
    <w:rsid w:val="007D489F"/>
    <w:rsid w:val="007D4DCB"/>
    <w:rsid w:val="007E11BC"/>
    <w:rsid w:val="007E2E37"/>
    <w:rsid w:val="007E5EC1"/>
    <w:rsid w:val="007E7205"/>
    <w:rsid w:val="007E73D8"/>
    <w:rsid w:val="007F32ED"/>
    <w:rsid w:val="007F6EAD"/>
    <w:rsid w:val="007F7C29"/>
    <w:rsid w:val="008061EC"/>
    <w:rsid w:val="00807A80"/>
    <w:rsid w:val="008116A6"/>
    <w:rsid w:val="00812489"/>
    <w:rsid w:val="00815066"/>
    <w:rsid w:val="00815CDA"/>
    <w:rsid w:val="00815F85"/>
    <w:rsid w:val="00826810"/>
    <w:rsid w:val="008270E2"/>
    <w:rsid w:val="00830168"/>
    <w:rsid w:val="00832703"/>
    <w:rsid w:val="00834882"/>
    <w:rsid w:val="00834E61"/>
    <w:rsid w:val="008359FA"/>
    <w:rsid w:val="00835B3C"/>
    <w:rsid w:val="008365B5"/>
    <w:rsid w:val="008408EA"/>
    <w:rsid w:val="00841F9F"/>
    <w:rsid w:val="00845BDB"/>
    <w:rsid w:val="0084602B"/>
    <w:rsid w:val="00864097"/>
    <w:rsid w:val="0086455F"/>
    <w:rsid w:val="00865AED"/>
    <w:rsid w:val="00866E50"/>
    <w:rsid w:val="00870E3F"/>
    <w:rsid w:val="00874DA8"/>
    <w:rsid w:val="0087539E"/>
    <w:rsid w:val="00880C7E"/>
    <w:rsid w:val="00881303"/>
    <w:rsid w:val="00893000"/>
    <w:rsid w:val="008931C8"/>
    <w:rsid w:val="0089514A"/>
    <w:rsid w:val="008A0C2E"/>
    <w:rsid w:val="008A3176"/>
    <w:rsid w:val="008A6650"/>
    <w:rsid w:val="008B21A1"/>
    <w:rsid w:val="008B2387"/>
    <w:rsid w:val="008B3B60"/>
    <w:rsid w:val="008B50DB"/>
    <w:rsid w:val="008B6B00"/>
    <w:rsid w:val="008C5684"/>
    <w:rsid w:val="008D1B02"/>
    <w:rsid w:val="008D320C"/>
    <w:rsid w:val="008D4B00"/>
    <w:rsid w:val="008D5340"/>
    <w:rsid w:val="008D77B7"/>
    <w:rsid w:val="008E0520"/>
    <w:rsid w:val="008E1EEF"/>
    <w:rsid w:val="008E367C"/>
    <w:rsid w:val="008E7807"/>
    <w:rsid w:val="008E7850"/>
    <w:rsid w:val="008F03C2"/>
    <w:rsid w:val="008F1741"/>
    <w:rsid w:val="008F21B8"/>
    <w:rsid w:val="008F34AE"/>
    <w:rsid w:val="008F52CA"/>
    <w:rsid w:val="00904194"/>
    <w:rsid w:val="00906A40"/>
    <w:rsid w:val="009104EC"/>
    <w:rsid w:val="00910756"/>
    <w:rsid w:val="0091116F"/>
    <w:rsid w:val="0091499A"/>
    <w:rsid w:val="00914D9F"/>
    <w:rsid w:val="00923A98"/>
    <w:rsid w:val="009242A8"/>
    <w:rsid w:val="00924BE9"/>
    <w:rsid w:val="00927097"/>
    <w:rsid w:val="00930A3D"/>
    <w:rsid w:val="00931ABC"/>
    <w:rsid w:val="00933D91"/>
    <w:rsid w:val="00934089"/>
    <w:rsid w:val="00936AB5"/>
    <w:rsid w:val="00946454"/>
    <w:rsid w:val="00946F15"/>
    <w:rsid w:val="00947306"/>
    <w:rsid w:val="00951D14"/>
    <w:rsid w:val="00952209"/>
    <w:rsid w:val="009534EC"/>
    <w:rsid w:val="00955332"/>
    <w:rsid w:val="00956B5F"/>
    <w:rsid w:val="00957281"/>
    <w:rsid w:val="0096051E"/>
    <w:rsid w:val="00960545"/>
    <w:rsid w:val="00961B12"/>
    <w:rsid w:val="00962D8A"/>
    <w:rsid w:val="00964363"/>
    <w:rsid w:val="009662B3"/>
    <w:rsid w:val="009727FA"/>
    <w:rsid w:val="0097282B"/>
    <w:rsid w:val="009746C6"/>
    <w:rsid w:val="00982CAE"/>
    <w:rsid w:val="00984ABE"/>
    <w:rsid w:val="00987D2C"/>
    <w:rsid w:val="0099123A"/>
    <w:rsid w:val="00993C24"/>
    <w:rsid w:val="00993C80"/>
    <w:rsid w:val="00995A2E"/>
    <w:rsid w:val="00996847"/>
    <w:rsid w:val="009A3869"/>
    <w:rsid w:val="009A51DE"/>
    <w:rsid w:val="009B01F5"/>
    <w:rsid w:val="009B39F4"/>
    <w:rsid w:val="009B5425"/>
    <w:rsid w:val="009C4FFD"/>
    <w:rsid w:val="009D151D"/>
    <w:rsid w:val="009D6445"/>
    <w:rsid w:val="009E5EBF"/>
    <w:rsid w:val="009E6BD1"/>
    <w:rsid w:val="009F2256"/>
    <w:rsid w:val="009F296C"/>
    <w:rsid w:val="00A01340"/>
    <w:rsid w:val="00A01850"/>
    <w:rsid w:val="00A03060"/>
    <w:rsid w:val="00A0379B"/>
    <w:rsid w:val="00A04A77"/>
    <w:rsid w:val="00A05A80"/>
    <w:rsid w:val="00A075E3"/>
    <w:rsid w:val="00A1268A"/>
    <w:rsid w:val="00A164C4"/>
    <w:rsid w:val="00A17766"/>
    <w:rsid w:val="00A20ECD"/>
    <w:rsid w:val="00A25BC0"/>
    <w:rsid w:val="00A31013"/>
    <w:rsid w:val="00A319F6"/>
    <w:rsid w:val="00A34183"/>
    <w:rsid w:val="00A3635A"/>
    <w:rsid w:val="00A36C59"/>
    <w:rsid w:val="00A4054D"/>
    <w:rsid w:val="00A40A7B"/>
    <w:rsid w:val="00A42C6D"/>
    <w:rsid w:val="00A42FB1"/>
    <w:rsid w:val="00A44D13"/>
    <w:rsid w:val="00A503B0"/>
    <w:rsid w:val="00A515E5"/>
    <w:rsid w:val="00A52C01"/>
    <w:rsid w:val="00A57CD1"/>
    <w:rsid w:val="00A60311"/>
    <w:rsid w:val="00A643F3"/>
    <w:rsid w:val="00A727C0"/>
    <w:rsid w:val="00A72DFE"/>
    <w:rsid w:val="00A74D03"/>
    <w:rsid w:val="00A763B0"/>
    <w:rsid w:val="00A76772"/>
    <w:rsid w:val="00A809E2"/>
    <w:rsid w:val="00A839EB"/>
    <w:rsid w:val="00A95CD4"/>
    <w:rsid w:val="00A963BB"/>
    <w:rsid w:val="00A96FE9"/>
    <w:rsid w:val="00A97547"/>
    <w:rsid w:val="00AA1E61"/>
    <w:rsid w:val="00AB4CEC"/>
    <w:rsid w:val="00AB6F58"/>
    <w:rsid w:val="00AB7A20"/>
    <w:rsid w:val="00AC00D6"/>
    <w:rsid w:val="00AC6534"/>
    <w:rsid w:val="00AD2ECE"/>
    <w:rsid w:val="00AE039F"/>
    <w:rsid w:val="00AE1E60"/>
    <w:rsid w:val="00AE4041"/>
    <w:rsid w:val="00AE4438"/>
    <w:rsid w:val="00AE4BCB"/>
    <w:rsid w:val="00AE5788"/>
    <w:rsid w:val="00AF13FF"/>
    <w:rsid w:val="00AF2137"/>
    <w:rsid w:val="00AF5AF6"/>
    <w:rsid w:val="00B005BF"/>
    <w:rsid w:val="00B0101F"/>
    <w:rsid w:val="00B017D4"/>
    <w:rsid w:val="00B04940"/>
    <w:rsid w:val="00B0509D"/>
    <w:rsid w:val="00B12228"/>
    <w:rsid w:val="00B1452D"/>
    <w:rsid w:val="00B272D8"/>
    <w:rsid w:val="00B33EEA"/>
    <w:rsid w:val="00B352EB"/>
    <w:rsid w:val="00B3558C"/>
    <w:rsid w:val="00B36D30"/>
    <w:rsid w:val="00B4076C"/>
    <w:rsid w:val="00B43E8C"/>
    <w:rsid w:val="00B443AE"/>
    <w:rsid w:val="00B44A78"/>
    <w:rsid w:val="00B46250"/>
    <w:rsid w:val="00B4763A"/>
    <w:rsid w:val="00B54ED4"/>
    <w:rsid w:val="00B552D8"/>
    <w:rsid w:val="00B562B3"/>
    <w:rsid w:val="00B566C4"/>
    <w:rsid w:val="00B57520"/>
    <w:rsid w:val="00B607BB"/>
    <w:rsid w:val="00B70775"/>
    <w:rsid w:val="00B71DCB"/>
    <w:rsid w:val="00B734D4"/>
    <w:rsid w:val="00B75F35"/>
    <w:rsid w:val="00B77FBA"/>
    <w:rsid w:val="00B807B4"/>
    <w:rsid w:val="00B80BB0"/>
    <w:rsid w:val="00B879C5"/>
    <w:rsid w:val="00B90795"/>
    <w:rsid w:val="00B90C83"/>
    <w:rsid w:val="00B91A12"/>
    <w:rsid w:val="00B91CE2"/>
    <w:rsid w:val="00B91E7F"/>
    <w:rsid w:val="00B92259"/>
    <w:rsid w:val="00B9482E"/>
    <w:rsid w:val="00B97491"/>
    <w:rsid w:val="00B97523"/>
    <w:rsid w:val="00BA2BF2"/>
    <w:rsid w:val="00BB064C"/>
    <w:rsid w:val="00BB0691"/>
    <w:rsid w:val="00BB0692"/>
    <w:rsid w:val="00BB0DBC"/>
    <w:rsid w:val="00BB7490"/>
    <w:rsid w:val="00BC093A"/>
    <w:rsid w:val="00BC2142"/>
    <w:rsid w:val="00BD3B35"/>
    <w:rsid w:val="00BD3BB9"/>
    <w:rsid w:val="00BD3BCC"/>
    <w:rsid w:val="00BD71CA"/>
    <w:rsid w:val="00BD78A3"/>
    <w:rsid w:val="00BE339A"/>
    <w:rsid w:val="00BE5B77"/>
    <w:rsid w:val="00BE7EA8"/>
    <w:rsid w:val="00BF055C"/>
    <w:rsid w:val="00BF3FC9"/>
    <w:rsid w:val="00BF4324"/>
    <w:rsid w:val="00BF5E33"/>
    <w:rsid w:val="00BF6ECC"/>
    <w:rsid w:val="00BF7C15"/>
    <w:rsid w:val="00C01C11"/>
    <w:rsid w:val="00C107EF"/>
    <w:rsid w:val="00C10C06"/>
    <w:rsid w:val="00C11549"/>
    <w:rsid w:val="00C1250E"/>
    <w:rsid w:val="00C1394E"/>
    <w:rsid w:val="00C15EE4"/>
    <w:rsid w:val="00C2680D"/>
    <w:rsid w:val="00C311C4"/>
    <w:rsid w:val="00C32900"/>
    <w:rsid w:val="00C345B9"/>
    <w:rsid w:val="00C34783"/>
    <w:rsid w:val="00C36274"/>
    <w:rsid w:val="00C475BB"/>
    <w:rsid w:val="00C47B00"/>
    <w:rsid w:val="00C51585"/>
    <w:rsid w:val="00C518AA"/>
    <w:rsid w:val="00C52930"/>
    <w:rsid w:val="00C63D1E"/>
    <w:rsid w:val="00C655C7"/>
    <w:rsid w:val="00C66F25"/>
    <w:rsid w:val="00C727C5"/>
    <w:rsid w:val="00C72EC8"/>
    <w:rsid w:val="00C815AB"/>
    <w:rsid w:val="00C83A39"/>
    <w:rsid w:val="00C84E44"/>
    <w:rsid w:val="00C8527E"/>
    <w:rsid w:val="00C864A6"/>
    <w:rsid w:val="00C86CB5"/>
    <w:rsid w:val="00C87804"/>
    <w:rsid w:val="00C92E35"/>
    <w:rsid w:val="00C94901"/>
    <w:rsid w:val="00C97A63"/>
    <w:rsid w:val="00CA1076"/>
    <w:rsid w:val="00CA1362"/>
    <w:rsid w:val="00CA1959"/>
    <w:rsid w:val="00CA2C8F"/>
    <w:rsid w:val="00CA40A5"/>
    <w:rsid w:val="00CA430C"/>
    <w:rsid w:val="00CA78A0"/>
    <w:rsid w:val="00CB2015"/>
    <w:rsid w:val="00CB3715"/>
    <w:rsid w:val="00CB4334"/>
    <w:rsid w:val="00CB46CB"/>
    <w:rsid w:val="00CB4998"/>
    <w:rsid w:val="00CB4CD6"/>
    <w:rsid w:val="00CC1452"/>
    <w:rsid w:val="00CC2674"/>
    <w:rsid w:val="00CC2F34"/>
    <w:rsid w:val="00CC44DE"/>
    <w:rsid w:val="00CC4CF3"/>
    <w:rsid w:val="00CC5BEC"/>
    <w:rsid w:val="00CC5DBB"/>
    <w:rsid w:val="00CD088C"/>
    <w:rsid w:val="00CD241C"/>
    <w:rsid w:val="00CD635D"/>
    <w:rsid w:val="00CD79B6"/>
    <w:rsid w:val="00CD7D4B"/>
    <w:rsid w:val="00CE03EF"/>
    <w:rsid w:val="00CE0694"/>
    <w:rsid w:val="00CE0DB7"/>
    <w:rsid w:val="00CE3BF6"/>
    <w:rsid w:val="00CF1F53"/>
    <w:rsid w:val="00CF79BD"/>
    <w:rsid w:val="00D03D90"/>
    <w:rsid w:val="00D03DE9"/>
    <w:rsid w:val="00D03E95"/>
    <w:rsid w:val="00D04E35"/>
    <w:rsid w:val="00D1422B"/>
    <w:rsid w:val="00D162B9"/>
    <w:rsid w:val="00D1750B"/>
    <w:rsid w:val="00D217B3"/>
    <w:rsid w:val="00D21CBB"/>
    <w:rsid w:val="00D230F0"/>
    <w:rsid w:val="00D2335B"/>
    <w:rsid w:val="00D23805"/>
    <w:rsid w:val="00D2613E"/>
    <w:rsid w:val="00D309E2"/>
    <w:rsid w:val="00D32FFA"/>
    <w:rsid w:val="00D34905"/>
    <w:rsid w:val="00D4128F"/>
    <w:rsid w:val="00D41500"/>
    <w:rsid w:val="00D4662F"/>
    <w:rsid w:val="00D4774F"/>
    <w:rsid w:val="00D47E33"/>
    <w:rsid w:val="00D47FB3"/>
    <w:rsid w:val="00D50882"/>
    <w:rsid w:val="00D63A9D"/>
    <w:rsid w:val="00D65277"/>
    <w:rsid w:val="00D65850"/>
    <w:rsid w:val="00D701A0"/>
    <w:rsid w:val="00D7419E"/>
    <w:rsid w:val="00D746EA"/>
    <w:rsid w:val="00D8000C"/>
    <w:rsid w:val="00D846B5"/>
    <w:rsid w:val="00D855A9"/>
    <w:rsid w:val="00D85D4F"/>
    <w:rsid w:val="00D8683C"/>
    <w:rsid w:val="00DA6247"/>
    <w:rsid w:val="00DB1CB4"/>
    <w:rsid w:val="00DB4D5A"/>
    <w:rsid w:val="00DB6390"/>
    <w:rsid w:val="00DB7BB4"/>
    <w:rsid w:val="00DB7F7E"/>
    <w:rsid w:val="00DC0A87"/>
    <w:rsid w:val="00DC4EAD"/>
    <w:rsid w:val="00DD1E49"/>
    <w:rsid w:val="00DD3D50"/>
    <w:rsid w:val="00DD5D64"/>
    <w:rsid w:val="00DE12AC"/>
    <w:rsid w:val="00DE18C2"/>
    <w:rsid w:val="00DE1DEF"/>
    <w:rsid w:val="00DE27E0"/>
    <w:rsid w:val="00DE2C22"/>
    <w:rsid w:val="00DE4679"/>
    <w:rsid w:val="00DE4FCA"/>
    <w:rsid w:val="00DF0017"/>
    <w:rsid w:val="00DF0E25"/>
    <w:rsid w:val="00DF0FDA"/>
    <w:rsid w:val="00DF2596"/>
    <w:rsid w:val="00DF3619"/>
    <w:rsid w:val="00DF38A7"/>
    <w:rsid w:val="00DF3EDD"/>
    <w:rsid w:val="00DF5486"/>
    <w:rsid w:val="00DF5760"/>
    <w:rsid w:val="00DF79B0"/>
    <w:rsid w:val="00E02C42"/>
    <w:rsid w:val="00E05DCE"/>
    <w:rsid w:val="00E06CCF"/>
    <w:rsid w:val="00E07027"/>
    <w:rsid w:val="00E073F8"/>
    <w:rsid w:val="00E100CA"/>
    <w:rsid w:val="00E20CB2"/>
    <w:rsid w:val="00E21902"/>
    <w:rsid w:val="00E22BD6"/>
    <w:rsid w:val="00E239DD"/>
    <w:rsid w:val="00E24D22"/>
    <w:rsid w:val="00E26CBD"/>
    <w:rsid w:val="00E31FE2"/>
    <w:rsid w:val="00E32483"/>
    <w:rsid w:val="00E32912"/>
    <w:rsid w:val="00E32AE1"/>
    <w:rsid w:val="00E331A7"/>
    <w:rsid w:val="00E342E1"/>
    <w:rsid w:val="00E35AB7"/>
    <w:rsid w:val="00E37787"/>
    <w:rsid w:val="00E41A97"/>
    <w:rsid w:val="00E5038B"/>
    <w:rsid w:val="00E545E5"/>
    <w:rsid w:val="00E5675C"/>
    <w:rsid w:val="00E62CB7"/>
    <w:rsid w:val="00E64EBD"/>
    <w:rsid w:val="00E662E1"/>
    <w:rsid w:val="00E711EE"/>
    <w:rsid w:val="00E7653E"/>
    <w:rsid w:val="00E76BE4"/>
    <w:rsid w:val="00E77112"/>
    <w:rsid w:val="00E77A6E"/>
    <w:rsid w:val="00E813A3"/>
    <w:rsid w:val="00E82A46"/>
    <w:rsid w:val="00E876C9"/>
    <w:rsid w:val="00E90C04"/>
    <w:rsid w:val="00E91718"/>
    <w:rsid w:val="00E920D4"/>
    <w:rsid w:val="00E9242E"/>
    <w:rsid w:val="00E97106"/>
    <w:rsid w:val="00E97A0B"/>
    <w:rsid w:val="00EA0056"/>
    <w:rsid w:val="00EA5D0D"/>
    <w:rsid w:val="00EA79AD"/>
    <w:rsid w:val="00EB02D0"/>
    <w:rsid w:val="00EB427C"/>
    <w:rsid w:val="00EB43E4"/>
    <w:rsid w:val="00EC1582"/>
    <w:rsid w:val="00EC37BF"/>
    <w:rsid w:val="00ED072F"/>
    <w:rsid w:val="00ED1103"/>
    <w:rsid w:val="00ED2F7A"/>
    <w:rsid w:val="00ED38CE"/>
    <w:rsid w:val="00ED3930"/>
    <w:rsid w:val="00ED3ECC"/>
    <w:rsid w:val="00ED4DAA"/>
    <w:rsid w:val="00EE2100"/>
    <w:rsid w:val="00EF6171"/>
    <w:rsid w:val="00EF6B88"/>
    <w:rsid w:val="00F003BD"/>
    <w:rsid w:val="00F00689"/>
    <w:rsid w:val="00F01EE3"/>
    <w:rsid w:val="00F02408"/>
    <w:rsid w:val="00F0408C"/>
    <w:rsid w:val="00F10BB5"/>
    <w:rsid w:val="00F12081"/>
    <w:rsid w:val="00F124CD"/>
    <w:rsid w:val="00F14346"/>
    <w:rsid w:val="00F15E09"/>
    <w:rsid w:val="00F17B6D"/>
    <w:rsid w:val="00F27928"/>
    <w:rsid w:val="00F335A0"/>
    <w:rsid w:val="00F33762"/>
    <w:rsid w:val="00F34082"/>
    <w:rsid w:val="00F3588E"/>
    <w:rsid w:val="00F37A0F"/>
    <w:rsid w:val="00F41C6A"/>
    <w:rsid w:val="00F452AD"/>
    <w:rsid w:val="00F47BCE"/>
    <w:rsid w:val="00F50EF9"/>
    <w:rsid w:val="00F5192B"/>
    <w:rsid w:val="00F52FD3"/>
    <w:rsid w:val="00F53BB1"/>
    <w:rsid w:val="00F54C21"/>
    <w:rsid w:val="00F55F1F"/>
    <w:rsid w:val="00F56FF1"/>
    <w:rsid w:val="00F653A8"/>
    <w:rsid w:val="00F65E9A"/>
    <w:rsid w:val="00F73386"/>
    <w:rsid w:val="00F742BE"/>
    <w:rsid w:val="00F80321"/>
    <w:rsid w:val="00F825F6"/>
    <w:rsid w:val="00F83056"/>
    <w:rsid w:val="00F83E27"/>
    <w:rsid w:val="00F85A36"/>
    <w:rsid w:val="00F900B2"/>
    <w:rsid w:val="00F94C8A"/>
    <w:rsid w:val="00F95DF2"/>
    <w:rsid w:val="00F97C52"/>
    <w:rsid w:val="00FA23FF"/>
    <w:rsid w:val="00FA3D51"/>
    <w:rsid w:val="00FA3DE0"/>
    <w:rsid w:val="00FA5C63"/>
    <w:rsid w:val="00FB156C"/>
    <w:rsid w:val="00FB3FA7"/>
    <w:rsid w:val="00FB50CB"/>
    <w:rsid w:val="00FB6F75"/>
    <w:rsid w:val="00FC41F6"/>
    <w:rsid w:val="00FC5088"/>
    <w:rsid w:val="00FD0C33"/>
    <w:rsid w:val="00FD19B8"/>
    <w:rsid w:val="00FD1DD2"/>
    <w:rsid w:val="00FD2B12"/>
    <w:rsid w:val="00FD3FE6"/>
    <w:rsid w:val="00FD78EB"/>
    <w:rsid w:val="00FE313E"/>
    <w:rsid w:val="00FE499E"/>
    <w:rsid w:val="00FE5DCD"/>
    <w:rsid w:val="00FF026A"/>
    <w:rsid w:val="00FF10CC"/>
    <w:rsid w:val="00FF2C6F"/>
    <w:rsid w:val="00FF30DB"/>
    <w:rsid w:val="00FF54EF"/>
    <w:rsid w:val="0102B6D9"/>
    <w:rsid w:val="01AB8368"/>
    <w:rsid w:val="03B07C49"/>
    <w:rsid w:val="04604181"/>
    <w:rsid w:val="06AB3CE3"/>
    <w:rsid w:val="079CEDA1"/>
    <w:rsid w:val="089533C8"/>
    <w:rsid w:val="093D3A02"/>
    <w:rsid w:val="09466B69"/>
    <w:rsid w:val="0ADA57EF"/>
    <w:rsid w:val="0AF7000A"/>
    <w:rsid w:val="0C38CFEF"/>
    <w:rsid w:val="0C6CCAEF"/>
    <w:rsid w:val="0CDE434B"/>
    <w:rsid w:val="0D59A789"/>
    <w:rsid w:val="0E77C85C"/>
    <w:rsid w:val="0F97EC3E"/>
    <w:rsid w:val="0FF04B90"/>
    <w:rsid w:val="12C51BAA"/>
    <w:rsid w:val="1493ACA3"/>
    <w:rsid w:val="188F3EDD"/>
    <w:rsid w:val="1B0E1404"/>
    <w:rsid w:val="1B16FA93"/>
    <w:rsid w:val="1BE0F9E6"/>
    <w:rsid w:val="1DF1F32A"/>
    <w:rsid w:val="1E621A17"/>
    <w:rsid w:val="1EAF0CB7"/>
    <w:rsid w:val="1FC3B075"/>
    <w:rsid w:val="203B754F"/>
    <w:rsid w:val="20979E85"/>
    <w:rsid w:val="2251BBF6"/>
    <w:rsid w:val="240AF2F5"/>
    <w:rsid w:val="25A82C53"/>
    <w:rsid w:val="261CEED4"/>
    <w:rsid w:val="2621905A"/>
    <w:rsid w:val="26551FDF"/>
    <w:rsid w:val="276568F9"/>
    <w:rsid w:val="27DF421E"/>
    <w:rsid w:val="28C2E98B"/>
    <w:rsid w:val="2AA297E8"/>
    <w:rsid w:val="2AB4B3F8"/>
    <w:rsid w:val="2C658E4C"/>
    <w:rsid w:val="2C6B5E23"/>
    <w:rsid w:val="2EB1B14B"/>
    <w:rsid w:val="2F27E9AD"/>
    <w:rsid w:val="312CF522"/>
    <w:rsid w:val="3259975E"/>
    <w:rsid w:val="330F0AE8"/>
    <w:rsid w:val="3335BA4F"/>
    <w:rsid w:val="33BF6DB7"/>
    <w:rsid w:val="344AB496"/>
    <w:rsid w:val="3574B156"/>
    <w:rsid w:val="35863390"/>
    <w:rsid w:val="37493D42"/>
    <w:rsid w:val="379425E3"/>
    <w:rsid w:val="383C7560"/>
    <w:rsid w:val="3A63E84A"/>
    <w:rsid w:val="3B6990FB"/>
    <w:rsid w:val="3C240616"/>
    <w:rsid w:val="3F9F7AE8"/>
    <w:rsid w:val="3FBF8703"/>
    <w:rsid w:val="40C6C7A7"/>
    <w:rsid w:val="45047619"/>
    <w:rsid w:val="4561A891"/>
    <w:rsid w:val="471D5FE7"/>
    <w:rsid w:val="47C1645E"/>
    <w:rsid w:val="4C596543"/>
    <w:rsid w:val="4CA93251"/>
    <w:rsid w:val="4DBD55AE"/>
    <w:rsid w:val="4F48F23C"/>
    <w:rsid w:val="5153483E"/>
    <w:rsid w:val="51712F47"/>
    <w:rsid w:val="52344DAF"/>
    <w:rsid w:val="534B8FE8"/>
    <w:rsid w:val="53D77BD3"/>
    <w:rsid w:val="5760603C"/>
    <w:rsid w:val="57CCDE61"/>
    <w:rsid w:val="57D149AE"/>
    <w:rsid w:val="582DA048"/>
    <w:rsid w:val="5ABA390C"/>
    <w:rsid w:val="5B8E322B"/>
    <w:rsid w:val="5C978417"/>
    <w:rsid w:val="5CA2BC16"/>
    <w:rsid w:val="5D481078"/>
    <w:rsid w:val="5D5FDA8F"/>
    <w:rsid w:val="5E1D9311"/>
    <w:rsid w:val="5F60C357"/>
    <w:rsid w:val="6108E55E"/>
    <w:rsid w:val="6146BDC9"/>
    <w:rsid w:val="616D7D30"/>
    <w:rsid w:val="629E2529"/>
    <w:rsid w:val="6396DC0B"/>
    <w:rsid w:val="63D1F7BE"/>
    <w:rsid w:val="64FEEE52"/>
    <w:rsid w:val="662F6D8B"/>
    <w:rsid w:val="6709E59D"/>
    <w:rsid w:val="6878A28C"/>
    <w:rsid w:val="68872F3E"/>
    <w:rsid w:val="68D3E678"/>
    <w:rsid w:val="6933B62A"/>
    <w:rsid w:val="69999635"/>
    <w:rsid w:val="699AC557"/>
    <w:rsid w:val="6A105F5E"/>
    <w:rsid w:val="6A281225"/>
    <w:rsid w:val="6A29631A"/>
    <w:rsid w:val="6CE0C627"/>
    <w:rsid w:val="6E7C037D"/>
    <w:rsid w:val="6F1EC631"/>
    <w:rsid w:val="701D5AB0"/>
    <w:rsid w:val="718096B5"/>
    <w:rsid w:val="71953ABD"/>
    <w:rsid w:val="73D57940"/>
    <w:rsid w:val="7444482C"/>
    <w:rsid w:val="765BDA95"/>
    <w:rsid w:val="78C83995"/>
    <w:rsid w:val="78D0456F"/>
    <w:rsid w:val="7C5E0B35"/>
    <w:rsid w:val="7EE7C2F8"/>
    <w:rsid w:val="7F4B1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3B33D"/>
  <w15:chartTrackingRefBased/>
  <w15:docId w15:val="{754B34F1-7278-4629-AA24-BCF2D563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3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3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3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3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71C"/>
    <w:rPr>
      <w:rFonts w:eastAsiaTheme="majorEastAsia" w:cstheme="majorBidi"/>
      <w:color w:val="272727" w:themeColor="text1" w:themeTint="D8"/>
    </w:rPr>
  </w:style>
  <w:style w:type="paragraph" w:styleId="Title">
    <w:name w:val="Title"/>
    <w:basedOn w:val="Normal"/>
    <w:next w:val="Normal"/>
    <w:link w:val="TitleChar"/>
    <w:uiPriority w:val="10"/>
    <w:qFormat/>
    <w:rsid w:val="0022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71C"/>
    <w:pPr>
      <w:spacing w:before="160"/>
      <w:jc w:val="center"/>
    </w:pPr>
    <w:rPr>
      <w:i/>
      <w:iCs/>
      <w:color w:val="404040" w:themeColor="text1" w:themeTint="BF"/>
    </w:rPr>
  </w:style>
  <w:style w:type="character" w:customStyle="1" w:styleId="QuoteChar">
    <w:name w:val="Quote Char"/>
    <w:basedOn w:val="DefaultParagraphFont"/>
    <w:link w:val="Quote"/>
    <w:uiPriority w:val="29"/>
    <w:rsid w:val="0022371C"/>
    <w:rPr>
      <w:i/>
      <w:iCs/>
      <w:color w:val="404040" w:themeColor="text1" w:themeTint="BF"/>
    </w:rPr>
  </w:style>
  <w:style w:type="paragraph" w:styleId="ListParagraph">
    <w:name w:val="List Paragraph"/>
    <w:basedOn w:val="Normal"/>
    <w:uiPriority w:val="34"/>
    <w:qFormat/>
    <w:rsid w:val="0022371C"/>
    <w:pPr>
      <w:ind w:left="720"/>
      <w:contextualSpacing/>
    </w:pPr>
  </w:style>
  <w:style w:type="character" w:styleId="IntenseEmphasis">
    <w:name w:val="Intense Emphasis"/>
    <w:basedOn w:val="DefaultParagraphFont"/>
    <w:uiPriority w:val="21"/>
    <w:qFormat/>
    <w:rsid w:val="0022371C"/>
    <w:rPr>
      <w:i/>
      <w:iCs/>
      <w:color w:val="0F4761" w:themeColor="accent1" w:themeShade="BF"/>
    </w:rPr>
  </w:style>
  <w:style w:type="paragraph" w:styleId="IntenseQuote">
    <w:name w:val="Intense Quote"/>
    <w:basedOn w:val="Normal"/>
    <w:next w:val="Normal"/>
    <w:link w:val="IntenseQuoteChar"/>
    <w:uiPriority w:val="30"/>
    <w:qFormat/>
    <w:rsid w:val="00223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71C"/>
    <w:rPr>
      <w:i/>
      <w:iCs/>
      <w:color w:val="0F4761" w:themeColor="accent1" w:themeShade="BF"/>
    </w:rPr>
  </w:style>
  <w:style w:type="character" w:styleId="IntenseReference">
    <w:name w:val="Intense Reference"/>
    <w:basedOn w:val="DefaultParagraphFont"/>
    <w:uiPriority w:val="32"/>
    <w:qFormat/>
    <w:rsid w:val="0022371C"/>
    <w:rPr>
      <w:b/>
      <w:bCs/>
      <w:smallCaps/>
      <w:color w:val="0F4761" w:themeColor="accent1" w:themeShade="BF"/>
      <w:spacing w:val="5"/>
    </w:rPr>
  </w:style>
  <w:style w:type="character" w:styleId="Hyperlink">
    <w:name w:val="Hyperlink"/>
    <w:basedOn w:val="DefaultParagraphFont"/>
    <w:uiPriority w:val="99"/>
    <w:unhideWhenUsed/>
    <w:rsid w:val="00C34783"/>
    <w:rPr>
      <w:color w:val="467886" w:themeColor="hyperlink"/>
      <w:u w:val="single"/>
    </w:rPr>
  </w:style>
  <w:style w:type="character" w:styleId="UnresolvedMention">
    <w:name w:val="Unresolved Mention"/>
    <w:basedOn w:val="DefaultParagraphFont"/>
    <w:uiPriority w:val="99"/>
    <w:unhideWhenUsed/>
    <w:rsid w:val="00C34783"/>
    <w:rPr>
      <w:color w:val="605E5C"/>
      <w:shd w:val="clear" w:color="auto" w:fill="E1DFDD"/>
    </w:rPr>
  </w:style>
  <w:style w:type="paragraph" w:styleId="FootnoteText">
    <w:name w:val="footnote text"/>
    <w:basedOn w:val="Normal"/>
    <w:link w:val="FootnoteTextChar"/>
    <w:uiPriority w:val="99"/>
    <w:semiHidden/>
    <w:unhideWhenUsed/>
    <w:rsid w:val="00FD2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B12"/>
    <w:rPr>
      <w:sz w:val="20"/>
      <w:szCs w:val="20"/>
    </w:rPr>
  </w:style>
  <w:style w:type="character" w:styleId="FootnoteReference">
    <w:name w:val="footnote reference"/>
    <w:basedOn w:val="DefaultParagraphFont"/>
    <w:uiPriority w:val="99"/>
    <w:semiHidden/>
    <w:unhideWhenUsed/>
    <w:rsid w:val="00FD2B12"/>
    <w:rPr>
      <w:vertAlign w:val="superscript"/>
    </w:rPr>
  </w:style>
  <w:style w:type="paragraph" w:styleId="Header">
    <w:name w:val="header"/>
    <w:basedOn w:val="Normal"/>
    <w:link w:val="HeaderChar"/>
    <w:uiPriority w:val="99"/>
    <w:unhideWhenUsed/>
    <w:rsid w:val="0045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BDC"/>
  </w:style>
  <w:style w:type="paragraph" w:styleId="Footer">
    <w:name w:val="footer"/>
    <w:basedOn w:val="Normal"/>
    <w:link w:val="FooterChar"/>
    <w:uiPriority w:val="99"/>
    <w:unhideWhenUsed/>
    <w:rsid w:val="0045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BDC"/>
  </w:style>
  <w:style w:type="character" w:styleId="FollowedHyperlink">
    <w:name w:val="FollowedHyperlink"/>
    <w:basedOn w:val="DefaultParagraphFont"/>
    <w:uiPriority w:val="99"/>
    <w:semiHidden/>
    <w:unhideWhenUsed/>
    <w:rsid w:val="006E51A5"/>
    <w:rPr>
      <w:color w:val="96607D" w:themeColor="followedHyperlink"/>
      <w:u w:val="single"/>
    </w:rPr>
  </w:style>
  <w:style w:type="table" w:styleId="TableGrid">
    <w:name w:val="Table Grid"/>
    <w:basedOn w:val="TableNormal"/>
    <w:uiPriority w:val="59"/>
    <w:rsid w:val="003664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366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64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664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36647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4">
    <w:name w:val="List Table 4 Accent 4"/>
    <w:basedOn w:val="TableNormal"/>
    <w:uiPriority w:val="49"/>
    <w:rsid w:val="0036647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4">
    <w:name w:val="Grid Table 4 Accent 4"/>
    <w:basedOn w:val="TableNormal"/>
    <w:uiPriority w:val="49"/>
    <w:rsid w:val="0036647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CommentReference">
    <w:name w:val="annotation reference"/>
    <w:basedOn w:val="DefaultParagraphFont"/>
    <w:uiPriority w:val="99"/>
    <w:semiHidden/>
    <w:unhideWhenUsed/>
    <w:rsid w:val="00366471"/>
    <w:rPr>
      <w:sz w:val="16"/>
      <w:szCs w:val="16"/>
    </w:rPr>
  </w:style>
  <w:style w:type="paragraph" w:styleId="CommentText">
    <w:name w:val="annotation text"/>
    <w:basedOn w:val="Normal"/>
    <w:link w:val="CommentTextChar"/>
    <w:uiPriority w:val="99"/>
    <w:unhideWhenUsed/>
    <w:rsid w:val="00366471"/>
    <w:pPr>
      <w:spacing w:line="240" w:lineRule="auto"/>
    </w:pPr>
    <w:rPr>
      <w:sz w:val="20"/>
      <w:szCs w:val="20"/>
    </w:rPr>
  </w:style>
  <w:style w:type="character" w:customStyle="1" w:styleId="CommentTextChar">
    <w:name w:val="Comment Text Char"/>
    <w:basedOn w:val="DefaultParagraphFont"/>
    <w:link w:val="CommentText"/>
    <w:uiPriority w:val="99"/>
    <w:rsid w:val="00366471"/>
    <w:rPr>
      <w:sz w:val="20"/>
      <w:szCs w:val="20"/>
    </w:rPr>
  </w:style>
  <w:style w:type="paragraph" w:styleId="CommentSubject">
    <w:name w:val="annotation subject"/>
    <w:basedOn w:val="CommentText"/>
    <w:next w:val="CommentText"/>
    <w:link w:val="CommentSubjectChar"/>
    <w:uiPriority w:val="99"/>
    <w:semiHidden/>
    <w:unhideWhenUsed/>
    <w:rsid w:val="00366471"/>
    <w:rPr>
      <w:b/>
      <w:bCs/>
    </w:rPr>
  </w:style>
  <w:style w:type="character" w:customStyle="1" w:styleId="CommentSubjectChar">
    <w:name w:val="Comment Subject Char"/>
    <w:basedOn w:val="CommentTextChar"/>
    <w:link w:val="CommentSubject"/>
    <w:uiPriority w:val="99"/>
    <w:semiHidden/>
    <w:rsid w:val="00366471"/>
    <w:rPr>
      <w:b/>
      <w:bCs/>
      <w:sz w:val="20"/>
      <w:szCs w:val="20"/>
    </w:rPr>
  </w:style>
  <w:style w:type="character" w:styleId="Mention">
    <w:name w:val="Mention"/>
    <w:basedOn w:val="DefaultParagraphFont"/>
    <w:uiPriority w:val="99"/>
    <w:unhideWhenUsed/>
    <w:rsid w:val="00366471"/>
    <w:rPr>
      <w:color w:val="2B579A"/>
      <w:shd w:val="clear" w:color="auto" w:fill="E1DFDD"/>
    </w:rPr>
  </w:style>
  <w:style w:type="paragraph" w:styleId="Revision">
    <w:name w:val="Revision"/>
    <w:hidden/>
    <w:uiPriority w:val="99"/>
    <w:semiHidden/>
    <w:rsid w:val="00366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79921">
      <w:bodyDiv w:val="1"/>
      <w:marLeft w:val="0"/>
      <w:marRight w:val="0"/>
      <w:marTop w:val="0"/>
      <w:marBottom w:val="0"/>
      <w:divBdr>
        <w:top w:val="none" w:sz="0" w:space="0" w:color="auto"/>
        <w:left w:val="none" w:sz="0" w:space="0" w:color="auto"/>
        <w:bottom w:val="none" w:sz="0" w:space="0" w:color="auto"/>
        <w:right w:val="none" w:sz="0" w:space="0" w:color="auto"/>
      </w:divBdr>
    </w:div>
    <w:div w:id="1186213520">
      <w:bodyDiv w:val="1"/>
      <w:marLeft w:val="0"/>
      <w:marRight w:val="0"/>
      <w:marTop w:val="0"/>
      <w:marBottom w:val="0"/>
      <w:divBdr>
        <w:top w:val="none" w:sz="0" w:space="0" w:color="auto"/>
        <w:left w:val="none" w:sz="0" w:space="0" w:color="auto"/>
        <w:bottom w:val="none" w:sz="0" w:space="0" w:color="auto"/>
        <w:right w:val="none" w:sz="0" w:space="0" w:color="auto"/>
      </w:divBdr>
    </w:div>
    <w:div w:id="1357002923">
      <w:bodyDiv w:val="1"/>
      <w:marLeft w:val="0"/>
      <w:marRight w:val="0"/>
      <w:marTop w:val="0"/>
      <w:marBottom w:val="0"/>
      <w:divBdr>
        <w:top w:val="none" w:sz="0" w:space="0" w:color="auto"/>
        <w:left w:val="none" w:sz="0" w:space="0" w:color="auto"/>
        <w:bottom w:val="none" w:sz="0" w:space="0" w:color="auto"/>
        <w:right w:val="none" w:sz="0" w:space="0" w:color="auto"/>
      </w:divBdr>
    </w:div>
    <w:div w:id="1736078972">
      <w:bodyDiv w:val="1"/>
      <w:marLeft w:val="0"/>
      <w:marRight w:val="0"/>
      <w:marTop w:val="0"/>
      <w:marBottom w:val="0"/>
      <w:divBdr>
        <w:top w:val="none" w:sz="0" w:space="0" w:color="auto"/>
        <w:left w:val="none" w:sz="0" w:space="0" w:color="auto"/>
        <w:bottom w:val="none" w:sz="0" w:space="0" w:color="auto"/>
        <w:right w:val="none" w:sz="0" w:space="0" w:color="auto"/>
      </w:divBdr>
      <w:divsChild>
        <w:div w:id="187842191">
          <w:marLeft w:val="0"/>
          <w:marRight w:val="0"/>
          <w:marTop w:val="0"/>
          <w:marBottom w:val="0"/>
          <w:divBdr>
            <w:top w:val="none" w:sz="0" w:space="0" w:color="auto"/>
            <w:left w:val="none" w:sz="0" w:space="0" w:color="auto"/>
            <w:bottom w:val="none" w:sz="0" w:space="0" w:color="auto"/>
            <w:right w:val="none" w:sz="0" w:space="0" w:color="auto"/>
          </w:divBdr>
        </w:div>
        <w:div w:id="220141512">
          <w:marLeft w:val="0"/>
          <w:marRight w:val="0"/>
          <w:marTop w:val="0"/>
          <w:marBottom w:val="0"/>
          <w:divBdr>
            <w:top w:val="none" w:sz="0" w:space="0" w:color="auto"/>
            <w:left w:val="none" w:sz="0" w:space="0" w:color="auto"/>
            <w:bottom w:val="none" w:sz="0" w:space="0" w:color="auto"/>
            <w:right w:val="none" w:sz="0" w:space="0" w:color="auto"/>
          </w:divBdr>
        </w:div>
        <w:div w:id="713192779">
          <w:marLeft w:val="0"/>
          <w:marRight w:val="0"/>
          <w:marTop w:val="0"/>
          <w:marBottom w:val="0"/>
          <w:divBdr>
            <w:top w:val="none" w:sz="0" w:space="0" w:color="auto"/>
            <w:left w:val="none" w:sz="0" w:space="0" w:color="auto"/>
            <w:bottom w:val="none" w:sz="0" w:space="0" w:color="auto"/>
            <w:right w:val="none" w:sz="0" w:space="0" w:color="auto"/>
          </w:divBdr>
        </w:div>
        <w:div w:id="836306813">
          <w:marLeft w:val="0"/>
          <w:marRight w:val="0"/>
          <w:marTop w:val="0"/>
          <w:marBottom w:val="0"/>
          <w:divBdr>
            <w:top w:val="none" w:sz="0" w:space="0" w:color="auto"/>
            <w:left w:val="none" w:sz="0" w:space="0" w:color="auto"/>
            <w:bottom w:val="none" w:sz="0" w:space="0" w:color="auto"/>
            <w:right w:val="none" w:sz="0" w:space="0" w:color="auto"/>
          </w:divBdr>
        </w:div>
        <w:div w:id="1019509879">
          <w:marLeft w:val="0"/>
          <w:marRight w:val="0"/>
          <w:marTop w:val="0"/>
          <w:marBottom w:val="0"/>
          <w:divBdr>
            <w:top w:val="none" w:sz="0" w:space="0" w:color="auto"/>
            <w:left w:val="none" w:sz="0" w:space="0" w:color="auto"/>
            <w:bottom w:val="none" w:sz="0" w:space="0" w:color="auto"/>
            <w:right w:val="none" w:sz="0" w:space="0" w:color="auto"/>
          </w:divBdr>
        </w:div>
        <w:div w:id="1022627823">
          <w:marLeft w:val="0"/>
          <w:marRight w:val="0"/>
          <w:marTop w:val="0"/>
          <w:marBottom w:val="0"/>
          <w:divBdr>
            <w:top w:val="none" w:sz="0" w:space="0" w:color="auto"/>
            <w:left w:val="none" w:sz="0" w:space="0" w:color="auto"/>
            <w:bottom w:val="none" w:sz="0" w:space="0" w:color="auto"/>
            <w:right w:val="none" w:sz="0" w:space="0" w:color="auto"/>
          </w:divBdr>
        </w:div>
        <w:div w:id="1073548870">
          <w:marLeft w:val="0"/>
          <w:marRight w:val="0"/>
          <w:marTop w:val="0"/>
          <w:marBottom w:val="0"/>
          <w:divBdr>
            <w:top w:val="none" w:sz="0" w:space="0" w:color="auto"/>
            <w:left w:val="none" w:sz="0" w:space="0" w:color="auto"/>
            <w:bottom w:val="none" w:sz="0" w:space="0" w:color="auto"/>
            <w:right w:val="none" w:sz="0" w:space="0" w:color="auto"/>
          </w:divBdr>
        </w:div>
        <w:div w:id="1404643128">
          <w:marLeft w:val="0"/>
          <w:marRight w:val="0"/>
          <w:marTop w:val="0"/>
          <w:marBottom w:val="0"/>
          <w:divBdr>
            <w:top w:val="none" w:sz="0" w:space="0" w:color="auto"/>
            <w:left w:val="none" w:sz="0" w:space="0" w:color="auto"/>
            <w:bottom w:val="none" w:sz="0" w:space="0" w:color="auto"/>
            <w:right w:val="none" w:sz="0" w:space="0" w:color="auto"/>
          </w:divBdr>
        </w:div>
        <w:div w:id="1766145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ia.gov/sites/default/files/2025-06/bead-restructuring-policy-not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03094-bbee-4745-9de4-08d54a52e243">
      <Terms xmlns="http://schemas.microsoft.com/office/infopath/2007/PartnerControls"/>
    </lcf76f155ced4ddcb4097134ff3c332f>
    <TaxCatchAll xmlns="0dff72e1-ac2e-4568-99f5-ee21c2b827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1B8E044A49CB408D4801DF8C9D4F92" ma:contentTypeVersion="14" ma:contentTypeDescription="Create a new document." ma:contentTypeScope="" ma:versionID="2d79ac2536204ef51bd111751432a95c">
  <xsd:schema xmlns:xsd="http://www.w3.org/2001/XMLSchema" xmlns:xs="http://www.w3.org/2001/XMLSchema" xmlns:p="http://schemas.microsoft.com/office/2006/metadata/properties" xmlns:ns2="bb103094-bbee-4745-9de4-08d54a52e243" xmlns:ns3="0dff72e1-ac2e-4568-99f5-ee21c2b82786" targetNamespace="http://schemas.microsoft.com/office/2006/metadata/properties" ma:root="true" ma:fieldsID="03b9c24638247e4caa36443c6283ac07" ns2:_="" ns3:_="">
    <xsd:import namespace="bb103094-bbee-4745-9de4-08d54a52e243"/>
    <xsd:import namespace="0dff72e1-ac2e-4568-99f5-ee21c2b827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03094-bbee-4745-9de4-08d54a52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f72e1-ac2e-4568-99f5-ee21c2b827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46f9af-f9b2-4a67-b38e-9de478bc85eb}" ma:internalName="TaxCatchAll" ma:showField="CatchAllData" ma:web="0dff72e1-ac2e-4568-99f5-ee21c2b82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1EA07-1FFB-40CE-9BF9-A96BE2E19DF3}">
  <ds:schemaRefs>
    <ds:schemaRef ds:uri="http://schemas.openxmlformats.org/officeDocument/2006/bibliography"/>
  </ds:schemaRefs>
</ds:datastoreItem>
</file>

<file path=customXml/itemProps2.xml><?xml version="1.0" encoding="utf-8"?>
<ds:datastoreItem xmlns:ds="http://schemas.openxmlformats.org/officeDocument/2006/customXml" ds:itemID="{B8895058-F7DC-40BC-92DD-E055E6CEE0F4}">
  <ds:schemaRefs>
    <ds:schemaRef ds:uri="http://www.w3.org/XML/1998/namespace"/>
    <ds:schemaRef ds:uri="bb103094-bbee-4745-9de4-08d54a52e243"/>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0dff72e1-ac2e-4568-99f5-ee21c2b82786"/>
  </ds:schemaRefs>
</ds:datastoreItem>
</file>

<file path=customXml/itemProps3.xml><?xml version="1.0" encoding="utf-8"?>
<ds:datastoreItem xmlns:ds="http://schemas.openxmlformats.org/officeDocument/2006/customXml" ds:itemID="{D8767A96-2DA4-4CAD-89B8-38D9B48AD34F}">
  <ds:schemaRefs>
    <ds:schemaRef ds:uri="http://schemas.microsoft.com/sharepoint/v3/contenttype/forms"/>
  </ds:schemaRefs>
</ds:datastoreItem>
</file>

<file path=customXml/itemProps4.xml><?xml version="1.0" encoding="utf-8"?>
<ds:datastoreItem xmlns:ds="http://schemas.openxmlformats.org/officeDocument/2006/customXml" ds:itemID="{8A83EDA9-56A0-4D99-8959-AF119959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03094-bbee-4745-9de4-08d54a52e243"/>
    <ds:schemaRef ds:uri="0dff72e1-ac2e-4568-99f5-ee21c2b82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2393</Words>
  <Characters>13646</Characters>
  <Application>Microsoft Office Word</Application>
  <DocSecurity>4</DocSecurity>
  <Lines>113</Lines>
  <Paragraphs>32</Paragraphs>
  <ScaleCrop>false</ScaleCrop>
  <Company/>
  <LinksUpToDate>false</LinksUpToDate>
  <CharactersWithSpaces>16007</CharactersWithSpaces>
  <SharedDoc>false</SharedDoc>
  <HLinks>
    <vt:vector size="6" baseType="variant">
      <vt:variant>
        <vt:i4>1704031</vt:i4>
      </vt:variant>
      <vt:variant>
        <vt:i4>0</vt:i4>
      </vt:variant>
      <vt:variant>
        <vt:i4>0</vt:i4>
      </vt:variant>
      <vt:variant>
        <vt:i4>5</vt:i4>
      </vt:variant>
      <vt:variant>
        <vt:lpwstr>https://www.ntia.gov/sites/default/files/2025-06/bead-restructuring-policy-notice.pdf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Luck</dc:creator>
  <cp:keywords/>
  <dc:description/>
  <cp:lastModifiedBy>Emily Hillyer</cp:lastModifiedBy>
  <cp:revision>131</cp:revision>
  <dcterms:created xsi:type="dcterms:W3CDTF">2025-06-18T11:10:00Z</dcterms:created>
  <dcterms:modified xsi:type="dcterms:W3CDTF">2025-06-26T16:37:00Z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0x0101005F1B8E044A49CB408D4801DF8C9D4F92</vt:lpwstr>
  </property>
  <property fmtid="{D5CDD505-2E9C-101B-9397-08002B2CF9AE}" pid="3" name="MediaServiceImageTags">
    <vt:lpwstr/>
  </property>
  <property fmtid="{D5CDD505-2E9C-101B-9397-08002B2CF9AE}" pid="4" name="GrammarlyDocumentId">
    <vt:lpwstr>9f941b28-11a2-4ffe-8496-d5d7d7805293</vt:lpwstr>
  </property>
</Properties>
</file>